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62A" w:rsidRPr="00A21FAA" w:rsidRDefault="004F71F6" w:rsidP="0040543B">
      <w:pPr>
        <w:spacing w:after="0" w:line="240" w:lineRule="auto"/>
        <w:jc w:val="center"/>
        <w:rPr>
          <w:rFonts w:asciiTheme="majorBidi" w:eastAsia="Times New Roman" w:hAnsiTheme="majorBidi" w:cstheme="majorBidi"/>
          <w:b/>
          <w:noProof/>
          <w:szCs w:val="24"/>
        </w:rPr>
      </w:pPr>
      <w:r w:rsidRPr="00A21FAA">
        <w:rPr>
          <w:rFonts w:asciiTheme="majorBidi" w:eastAsia="Times New Roman" w:hAnsiTheme="majorBidi" w:cstheme="majorBidi"/>
          <w:b/>
          <w:i/>
          <w:noProof/>
          <w:szCs w:val="24"/>
        </w:rPr>
        <w:t xml:space="preserve">ANALISIS </w:t>
      </w:r>
      <w:r w:rsidRPr="00A21FAA">
        <w:rPr>
          <w:rFonts w:asciiTheme="majorBidi" w:eastAsia="Times New Roman" w:hAnsiTheme="majorBidi" w:cstheme="majorBidi"/>
          <w:b/>
          <w:noProof/>
          <w:szCs w:val="24"/>
        </w:rPr>
        <w:t xml:space="preserve">DAMPAK PSICOSOSIAL PASCA GEMPA </w:t>
      </w:r>
    </w:p>
    <w:p w:rsidR="0040543B" w:rsidRPr="00A21FAA" w:rsidRDefault="004F71F6" w:rsidP="0040543B">
      <w:pPr>
        <w:spacing w:after="0" w:line="240" w:lineRule="auto"/>
        <w:jc w:val="center"/>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DI KECAMATAN SAMBELIA</w:t>
      </w:r>
      <w:r w:rsidR="00D1062A" w:rsidRPr="00A21FAA">
        <w:rPr>
          <w:rFonts w:asciiTheme="majorBidi" w:eastAsia="Times New Roman" w:hAnsiTheme="majorBidi" w:cstheme="majorBidi"/>
          <w:b/>
          <w:noProof/>
          <w:szCs w:val="24"/>
        </w:rPr>
        <w:t>-KABUPATEN LOMBOK TIMUR</w:t>
      </w:r>
    </w:p>
    <w:p w:rsidR="000D034E" w:rsidRPr="00A21FAA" w:rsidRDefault="000D034E" w:rsidP="0040543B">
      <w:pPr>
        <w:spacing w:after="0" w:line="240" w:lineRule="auto"/>
        <w:jc w:val="center"/>
        <w:rPr>
          <w:rFonts w:asciiTheme="majorBidi" w:eastAsia="Times New Roman" w:hAnsiTheme="majorBidi" w:cstheme="majorBidi"/>
          <w:b/>
          <w:noProof/>
          <w:szCs w:val="24"/>
        </w:rPr>
      </w:pPr>
    </w:p>
    <w:p w:rsidR="00D1062A" w:rsidRDefault="00D1062A" w:rsidP="0040543B">
      <w:pPr>
        <w:spacing w:after="0" w:line="240" w:lineRule="auto"/>
        <w:jc w:val="center"/>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Sulaiman</w:t>
      </w:r>
    </w:p>
    <w:p w:rsidR="00EF79CF" w:rsidRPr="00A21FAA" w:rsidRDefault="00EF79CF" w:rsidP="00EF79CF">
      <w:pPr>
        <w:spacing w:after="0" w:line="240" w:lineRule="auto"/>
        <w:jc w:val="center"/>
        <w:rPr>
          <w:rFonts w:asciiTheme="majorBidi" w:eastAsia="Times New Roman" w:hAnsiTheme="majorBidi" w:cstheme="majorBidi"/>
          <w:b/>
          <w:noProof/>
          <w:szCs w:val="24"/>
        </w:rPr>
      </w:pPr>
      <w:r>
        <w:rPr>
          <w:rFonts w:asciiTheme="majorBidi" w:eastAsia="Times New Roman" w:hAnsiTheme="majorBidi" w:cstheme="majorBidi"/>
          <w:b/>
          <w:noProof/>
          <w:szCs w:val="24"/>
        </w:rPr>
        <w:t>Universitas gunung Rinjani</w:t>
      </w:r>
    </w:p>
    <w:p w:rsidR="007A2F3F" w:rsidRPr="00A21FAA" w:rsidRDefault="00A81BAD" w:rsidP="00EF79CF">
      <w:pPr>
        <w:spacing w:before="120" w:after="0" w:line="240" w:lineRule="auto"/>
        <w:jc w:val="center"/>
        <w:rPr>
          <w:rFonts w:asciiTheme="majorBidi" w:eastAsia="Times New Roman" w:hAnsiTheme="majorBidi" w:cstheme="majorBidi"/>
          <w:b/>
          <w:noProof/>
          <w:szCs w:val="24"/>
        </w:rPr>
      </w:pPr>
      <w:r>
        <w:rPr>
          <w:rFonts w:asciiTheme="majorBidi" w:eastAsia="Times New Roman" w:hAnsiTheme="majorBidi" w:cstheme="majorBidi"/>
          <w:b/>
          <w:noProof/>
          <w:szCs w:val="24"/>
        </w:rPr>
        <w:t>Umu Rosyidah</w:t>
      </w:r>
    </w:p>
    <w:p w:rsidR="00EF79CF" w:rsidRPr="00A21FAA" w:rsidRDefault="00EF79CF" w:rsidP="00EF79CF">
      <w:pPr>
        <w:spacing w:after="0" w:line="240" w:lineRule="auto"/>
        <w:jc w:val="center"/>
        <w:rPr>
          <w:rFonts w:asciiTheme="majorBidi" w:eastAsia="Times New Roman" w:hAnsiTheme="majorBidi" w:cstheme="majorBidi"/>
          <w:b/>
          <w:noProof/>
          <w:szCs w:val="24"/>
        </w:rPr>
      </w:pPr>
      <w:r>
        <w:rPr>
          <w:rFonts w:asciiTheme="majorBidi" w:eastAsia="Times New Roman" w:hAnsiTheme="majorBidi" w:cstheme="majorBidi"/>
          <w:b/>
          <w:noProof/>
          <w:szCs w:val="24"/>
        </w:rPr>
        <w:t>Universias Islam Negeri Mataram</w:t>
      </w:r>
    </w:p>
    <w:p w:rsidR="000D034E" w:rsidRPr="00A21FAA" w:rsidRDefault="000D034E" w:rsidP="00EF79CF">
      <w:pPr>
        <w:spacing w:before="120" w:after="0" w:line="240" w:lineRule="auto"/>
        <w:jc w:val="center"/>
        <w:rPr>
          <w:rFonts w:asciiTheme="majorBidi" w:eastAsia="Times New Roman" w:hAnsiTheme="majorBidi" w:cstheme="majorBidi"/>
          <w:b/>
          <w:noProof/>
          <w:szCs w:val="24"/>
          <w:vertAlign w:val="superscript"/>
        </w:rPr>
      </w:pPr>
      <w:r w:rsidRPr="00A21FAA">
        <w:rPr>
          <w:rFonts w:asciiTheme="majorBidi" w:eastAsia="Times New Roman" w:hAnsiTheme="majorBidi" w:cstheme="majorBidi"/>
          <w:b/>
          <w:noProof/>
          <w:szCs w:val="24"/>
        </w:rPr>
        <w:t xml:space="preserve">Email. </w:t>
      </w:r>
      <w:hyperlink r:id="rId8" w:history="1">
        <w:r w:rsidRPr="00A21FAA">
          <w:rPr>
            <w:rStyle w:val="Hyperlink"/>
            <w:rFonts w:asciiTheme="majorBidi" w:eastAsia="Times New Roman" w:hAnsiTheme="majorBidi" w:cstheme="majorBidi"/>
            <w:b/>
            <w:noProof/>
            <w:szCs w:val="24"/>
          </w:rPr>
          <w:t>Hatiku.entebe@gamil.com</w:t>
        </w:r>
      </w:hyperlink>
      <w:r w:rsidRPr="00A21FAA">
        <w:rPr>
          <w:rFonts w:asciiTheme="majorBidi" w:eastAsia="Times New Roman" w:hAnsiTheme="majorBidi" w:cstheme="majorBidi"/>
          <w:b/>
          <w:noProof/>
          <w:szCs w:val="24"/>
        </w:rPr>
        <w:tab/>
      </w:r>
    </w:p>
    <w:p w:rsidR="0040543B" w:rsidRPr="00A21FAA" w:rsidRDefault="0040543B" w:rsidP="0040543B">
      <w:pPr>
        <w:spacing w:after="0" w:line="240" w:lineRule="auto"/>
        <w:jc w:val="center"/>
        <w:rPr>
          <w:rFonts w:asciiTheme="majorBidi" w:hAnsiTheme="majorBidi" w:cstheme="majorBidi"/>
          <w:szCs w:val="24"/>
        </w:rPr>
      </w:pPr>
    </w:p>
    <w:p w:rsidR="0040543B" w:rsidRPr="00A21FAA" w:rsidRDefault="00AF3776" w:rsidP="00AF3776">
      <w:pPr>
        <w:spacing w:after="0" w:line="240" w:lineRule="auto"/>
        <w:jc w:val="center"/>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Abstrak</w:t>
      </w:r>
    </w:p>
    <w:p w:rsidR="00AF3776" w:rsidRPr="00A21FAA" w:rsidRDefault="00AF3776" w:rsidP="00AF3776">
      <w:pPr>
        <w:spacing w:after="0" w:line="240" w:lineRule="auto"/>
        <w:jc w:val="center"/>
        <w:rPr>
          <w:rFonts w:asciiTheme="majorBidi" w:eastAsia="Times New Roman" w:hAnsiTheme="majorBidi" w:cstheme="majorBidi"/>
          <w:b/>
          <w:noProof/>
          <w:szCs w:val="24"/>
        </w:rPr>
      </w:pPr>
    </w:p>
    <w:p w:rsidR="0005049B" w:rsidRPr="00A21FAA" w:rsidRDefault="0005049B" w:rsidP="0005049B">
      <w:pPr>
        <w:spacing w:after="0" w:line="240" w:lineRule="auto"/>
        <w:ind w:firstLine="720"/>
        <w:jc w:val="both"/>
        <w:rPr>
          <w:rFonts w:asciiTheme="majorBidi" w:eastAsia="Times New Roman" w:hAnsiTheme="majorBidi" w:cstheme="majorBidi"/>
          <w:i/>
          <w:noProof/>
          <w:szCs w:val="24"/>
        </w:rPr>
      </w:pPr>
      <w:r w:rsidRPr="00A21FAA">
        <w:rPr>
          <w:rFonts w:asciiTheme="majorBidi" w:eastAsia="Times New Roman" w:hAnsiTheme="majorBidi" w:cstheme="majorBidi"/>
          <w:i/>
          <w:noProof/>
          <w:szCs w:val="24"/>
        </w:rPr>
        <w:t>Gempa bumi yang terjadi di suatu tempat termasuk di pulau Lombok tersebut adalah merupkan salah satu peristiwa alam yang memiliki daya rusak pada banyak aspek yang bersifat fisik maupun non fisik. Daya rusak yang bersifat fisik adalah seperti kehancuran bangunan rumah, pepohonan, korban jiwa dan barang</w:t>
      </w:r>
      <w:r w:rsidRPr="00A21FAA">
        <w:rPr>
          <w:rFonts w:asciiTheme="majorBidi" w:eastAsia="Times New Roman" w:hAnsiTheme="majorBidi" w:cstheme="majorBidi"/>
          <w:i/>
          <w:noProof/>
          <w:szCs w:val="24"/>
          <w:lang w:val="id-ID"/>
        </w:rPr>
        <w:t>-</w:t>
      </w:r>
      <w:r w:rsidRPr="00A21FAA">
        <w:rPr>
          <w:rFonts w:asciiTheme="majorBidi" w:eastAsia="Times New Roman" w:hAnsiTheme="majorBidi" w:cstheme="majorBidi"/>
          <w:i/>
          <w:noProof/>
          <w:szCs w:val="24"/>
        </w:rPr>
        <w:t>barang berharga lainnya</w:t>
      </w:r>
      <w:r w:rsidRPr="00A21FAA">
        <w:rPr>
          <w:rFonts w:asciiTheme="majorBidi" w:eastAsia="Times New Roman" w:hAnsiTheme="majorBidi" w:cstheme="majorBidi"/>
          <w:i/>
          <w:noProof/>
          <w:szCs w:val="24"/>
          <w:lang w:val="id-ID"/>
        </w:rPr>
        <w:t>.</w:t>
      </w:r>
      <w:r w:rsidRPr="00A21FAA">
        <w:rPr>
          <w:rFonts w:asciiTheme="majorBidi" w:eastAsia="Times New Roman" w:hAnsiTheme="majorBidi" w:cstheme="majorBidi"/>
          <w:i/>
          <w:noProof/>
          <w:szCs w:val="24"/>
        </w:rPr>
        <w:t xml:space="preserve"> Sedangkan dampak yang bersifat non fisik adalah seperti ketakutan, keteraumaan, keputusasaan dan hal –hal lain yang bersifat psikologis. Sehingga dengan demikian kerugian yang ditimbulkan akibat gempa bumi berdampak pada masalah – masalah sosial dan psikologis.</w:t>
      </w:r>
    </w:p>
    <w:p w:rsidR="00933589" w:rsidRPr="00A21FAA" w:rsidRDefault="0005049B" w:rsidP="00933589">
      <w:pPr>
        <w:spacing w:after="0" w:line="240" w:lineRule="auto"/>
        <w:ind w:firstLine="720"/>
        <w:jc w:val="both"/>
        <w:rPr>
          <w:rFonts w:asciiTheme="majorBidi" w:eastAsia="Times New Roman" w:hAnsiTheme="majorBidi" w:cstheme="majorBidi"/>
          <w:i/>
          <w:szCs w:val="24"/>
        </w:rPr>
      </w:pPr>
      <w:r w:rsidRPr="00A21FAA">
        <w:rPr>
          <w:rFonts w:asciiTheme="majorBidi" w:eastAsia="Times New Roman" w:hAnsiTheme="majorBidi" w:cstheme="majorBidi"/>
          <w:i/>
          <w:noProof/>
          <w:szCs w:val="24"/>
        </w:rPr>
        <w:t xml:space="preserve">Penelitian ini bertujuan untuk mengetahui </w:t>
      </w:r>
      <w:r w:rsidRPr="00A21FAA">
        <w:rPr>
          <w:rFonts w:asciiTheme="majorBidi" w:eastAsia="Times New Roman" w:hAnsiTheme="majorBidi" w:cstheme="majorBidi"/>
          <w:bCs/>
          <w:i/>
          <w:noProof/>
          <w:color w:val="000000" w:themeColor="text1"/>
          <w:szCs w:val="24"/>
        </w:rPr>
        <w:t xml:space="preserve">Dampak Pasca Gempa secara </w:t>
      </w:r>
      <w:r w:rsidRPr="00A21FAA">
        <w:rPr>
          <w:rFonts w:asciiTheme="majorBidi" w:eastAsia="Times New Roman" w:hAnsiTheme="majorBidi" w:cstheme="majorBidi"/>
          <w:bCs/>
          <w:i/>
          <w:iCs/>
          <w:noProof/>
          <w:color w:val="000000" w:themeColor="text1"/>
          <w:szCs w:val="24"/>
        </w:rPr>
        <w:t>Psicososia</w:t>
      </w:r>
      <w:r w:rsidRPr="00A21FAA">
        <w:rPr>
          <w:rFonts w:asciiTheme="majorBidi" w:eastAsia="Times New Roman" w:hAnsiTheme="majorBidi" w:cstheme="majorBidi"/>
          <w:bCs/>
          <w:i/>
          <w:noProof/>
          <w:color w:val="000000" w:themeColor="text1"/>
          <w:szCs w:val="24"/>
        </w:rPr>
        <w:t>l Di Kecamatan Sambelia</w:t>
      </w:r>
      <w:r w:rsidRPr="00A21FAA">
        <w:rPr>
          <w:rFonts w:asciiTheme="majorBidi" w:eastAsia="Times New Roman" w:hAnsiTheme="majorBidi" w:cstheme="majorBidi"/>
          <w:bCs/>
          <w:i/>
          <w:noProof/>
          <w:szCs w:val="24"/>
        </w:rPr>
        <w:t>, Kabupaten Lombok Timur</w:t>
      </w:r>
      <w:r w:rsidRPr="00A21FAA">
        <w:rPr>
          <w:rFonts w:asciiTheme="majorBidi" w:eastAsia="Times New Roman" w:hAnsiTheme="majorBidi" w:cstheme="majorBidi"/>
          <w:i/>
          <w:szCs w:val="24"/>
        </w:rPr>
        <w:t xml:space="preserve">.  </w:t>
      </w:r>
      <w:r w:rsidRPr="00A21FAA">
        <w:rPr>
          <w:rFonts w:asciiTheme="majorBidi" w:eastAsia="Times New Roman" w:hAnsiTheme="majorBidi" w:cstheme="majorBidi"/>
          <w:i/>
          <w:szCs w:val="24"/>
          <w:lang w:val="id-ID"/>
        </w:rPr>
        <w:t>Pendekatan yang digunakan dalam penelitian adalah penelitian deskriptif yaitu menggambarkan perilaku, pemikiran, atau perasaan suatu kelompok atau individu di masyarakat sambelia sebagai korban dari musibah gempa bumi.</w:t>
      </w:r>
    </w:p>
    <w:p w:rsidR="00AF3776" w:rsidRPr="00EF79CF" w:rsidRDefault="0005049B" w:rsidP="00EF79CF">
      <w:pPr>
        <w:spacing w:after="120" w:line="240" w:lineRule="auto"/>
        <w:ind w:firstLine="720"/>
        <w:jc w:val="both"/>
        <w:rPr>
          <w:rFonts w:asciiTheme="majorBidi" w:eastAsia="Times New Roman" w:hAnsiTheme="majorBidi" w:cstheme="majorBidi"/>
          <w:szCs w:val="24"/>
        </w:rPr>
      </w:pPr>
      <w:r w:rsidRPr="00A21FAA">
        <w:rPr>
          <w:rFonts w:asciiTheme="majorBidi" w:eastAsia="Times New Roman" w:hAnsiTheme="majorBidi" w:cstheme="majorBidi"/>
          <w:i/>
          <w:szCs w:val="24"/>
        </w:rPr>
        <w:t xml:space="preserve">Hasil penelitian menujukkan bahwa </w:t>
      </w:r>
      <w:r w:rsidR="00933589" w:rsidRPr="00A21FAA">
        <w:rPr>
          <w:rFonts w:asciiTheme="majorBidi" w:eastAsia="Times New Roman" w:hAnsiTheme="majorBidi" w:cstheme="majorBidi"/>
          <w:i/>
          <w:szCs w:val="24"/>
        </w:rPr>
        <w:t xml:space="preserve">1) </w:t>
      </w:r>
      <w:r w:rsidR="00933589" w:rsidRPr="00A21FAA">
        <w:rPr>
          <w:rFonts w:asciiTheme="majorBidi" w:eastAsia="Calibri" w:hAnsiTheme="majorBidi" w:cstheme="majorBidi"/>
          <w:i/>
          <w:szCs w:val="24"/>
        </w:rPr>
        <w:t xml:space="preserve">Dampak </w:t>
      </w:r>
      <w:r w:rsidR="00792C15" w:rsidRPr="00A21FAA">
        <w:rPr>
          <w:rFonts w:asciiTheme="majorBidi" w:eastAsia="Calibri" w:hAnsiTheme="majorBidi" w:cstheme="majorBidi"/>
          <w:i/>
          <w:szCs w:val="24"/>
        </w:rPr>
        <w:t xml:space="preserve">gempa pada masa tanggap darurat adalah </w:t>
      </w:r>
      <w:r w:rsidR="00792C15" w:rsidRPr="00A21FAA">
        <w:rPr>
          <w:rFonts w:asciiTheme="majorBidi" w:eastAsia="Calibri" w:hAnsiTheme="majorBidi" w:cstheme="majorBidi"/>
          <w:i/>
          <w:color w:val="000000"/>
          <w:szCs w:val="24"/>
          <w:lang w:val="en-ID"/>
        </w:rPr>
        <w:t>rasa cemas paling banyak dirasakan yaitu sebanyak 81%, perasaan gelisah sebnayak 77%, tidak merasa aman tinggal di rumah 69%, sangat sedih 62%, dan merasa tidak berdaya 23%</w:t>
      </w:r>
      <w:r w:rsidR="00933589" w:rsidRPr="00A21FAA">
        <w:rPr>
          <w:rFonts w:asciiTheme="majorBidi" w:eastAsia="Calibri" w:hAnsiTheme="majorBidi" w:cstheme="majorBidi"/>
          <w:i/>
          <w:color w:val="000000"/>
          <w:szCs w:val="24"/>
          <w:lang w:val="en-ID"/>
        </w:rPr>
        <w:t xml:space="preserve"> namun demikian secara umum </w:t>
      </w:r>
      <w:r w:rsidR="00792C15" w:rsidRPr="00A21FAA">
        <w:rPr>
          <w:rFonts w:asciiTheme="majorBidi" w:eastAsia="Calibri" w:hAnsiTheme="majorBidi" w:cstheme="majorBidi"/>
          <w:i/>
          <w:color w:val="000000"/>
          <w:szCs w:val="24"/>
          <w:lang w:val="en-ID"/>
        </w:rPr>
        <w:t xml:space="preserve">kondisi psikologi masyarakat korban cukup baik untuk menghadapi dan menatap hari-hari berikutnya dalam menata kembali pranata kehidupan pasca gempa. </w:t>
      </w:r>
      <w:r w:rsidR="00933589" w:rsidRPr="00A21FAA">
        <w:rPr>
          <w:rFonts w:asciiTheme="majorBidi" w:eastAsia="Calibri" w:hAnsiTheme="majorBidi" w:cstheme="majorBidi"/>
          <w:i/>
          <w:color w:val="000000"/>
          <w:szCs w:val="24"/>
          <w:lang w:val="en-ID"/>
        </w:rPr>
        <w:t xml:space="preserve">2) </w:t>
      </w:r>
      <w:r w:rsidR="00933589" w:rsidRPr="00A21FAA">
        <w:rPr>
          <w:rFonts w:asciiTheme="majorBidi" w:eastAsia="Calibri" w:hAnsiTheme="majorBidi" w:cstheme="majorBidi"/>
          <w:i/>
          <w:szCs w:val="24"/>
        </w:rPr>
        <w:t xml:space="preserve">Dampak gempa pada masa pemulihan yaitu setelah masa lebih dari dua bulan </w:t>
      </w:r>
      <w:r w:rsidR="00933589" w:rsidRPr="00A21FAA">
        <w:rPr>
          <w:rFonts w:asciiTheme="majorBidi" w:hAnsiTheme="majorBidi" w:cstheme="majorBidi"/>
          <w:i/>
          <w:color w:val="000000"/>
          <w:szCs w:val="24"/>
        </w:rPr>
        <w:t>masih</w:t>
      </w:r>
      <w:r w:rsidR="00933589" w:rsidRPr="00A21FAA">
        <w:rPr>
          <w:rFonts w:asciiTheme="majorBidi" w:hAnsiTheme="majorBidi" w:cstheme="majorBidi"/>
          <w:i/>
          <w:color w:val="000000"/>
          <w:szCs w:val="24"/>
          <w:lang w:val="id-ID"/>
        </w:rPr>
        <w:t xml:space="preserve"> mengalami </w:t>
      </w:r>
      <w:r w:rsidR="00933589" w:rsidRPr="00A21FAA">
        <w:rPr>
          <w:rFonts w:asciiTheme="majorBidi" w:hAnsiTheme="majorBidi" w:cstheme="majorBidi"/>
          <w:b/>
          <w:i/>
          <w:color w:val="000000"/>
          <w:szCs w:val="24"/>
        </w:rPr>
        <w:t>Pasca Trauma Stress Disorder</w:t>
      </w:r>
      <w:r w:rsidR="00933589" w:rsidRPr="00A21FAA">
        <w:rPr>
          <w:rFonts w:asciiTheme="majorBidi" w:hAnsiTheme="majorBidi" w:cstheme="majorBidi"/>
          <w:i/>
          <w:color w:val="000000"/>
          <w:szCs w:val="24"/>
          <w:lang w:val="id-ID"/>
        </w:rPr>
        <w:t xml:space="preserve"> </w:t>
      </w:r>
      <w:r w:rsidR="00933589" w:rsidRPr="00A21FAA">
        <w:rPr>
          <w:rFonts w:asciiTheme="majorBidi" w:hAnsiTheme="majorBidi" w:cstheme="majorBidi"/>
          <w:i/>
          <w:color w:val="000000"/>
          <w:szCs w:val="24"/>
        </w:rPr>
        <w:t>(</w:t>
      </w:r>
      <w:r w:rsidR="00933589" w:rsidRPr="00A21FAA">
        <w:rPr>
          <w:rFonts w:asciiTheme="majorBidi" w:hAnsiTheme="majorBidi" w:cstheme="majorBidi"/>
          <w:i/>
          <w:color w:val="000000"/>
          <w:szCs w:val="24"/>
          <w:lang w:val="id-ID"/>
        </w:rPr>
        <w:t>PTSD</w:t>
      </w:r>
      <w:r w:rsidR="00933589" w:rsidRPr="00A21FAA">
        <w:rPr>
          <w:rFonts w:asciiTheme="majorBidi" w:hAnsiTheme="majorBidi" w:cstheme="majorBidi"/>
          <w:i/>
          <w:color w:val="000000"/>
          <w:szCs w:val="24"/>
        </w:rPr>
        <w:t>)</w:t>
      </w:r>
      <w:r w:rsidR="00933589" w:rsidRPr="00A21FAA">
        <w:rPr>
          <w:rFonts w:asciiTheme="majorBidi" w:hAnsiTheme="majorBidi" w:cstheme="majorBidi"/>
          <w:i/>
          <w:color w:val="000000"/>
          <w:szCs w:val="24"/>
          <w:lang w:val="id-ID"/>
        </w:rPr>
        <w:t xml:space="preserve">, </w:t>
      </w:r>
      <w:r w:rsidR="00933589" w:rsidRPr="00A21FAA">
        <w:rPr>
          <w:rFonts w:asciiTheme="majorBidi" w:hAnsiTheme="majorBidi" w:cstheme="majorBidi"/>
          <w:i/>
          <w:color w:val="000000"/>
          <w:szCs w:val="24"/>
          <w:lang w:val="en-ID"/>
        </w:rPr>
        <w:t xml:space="preserve">yaitu </w:t>
      </w:r>
      <w:r w:rsidR="00933589" w:rsidRPr="00A21FAA">
        <w:rPr>
          <w:rFonts w:asciiTheme="majorBidi" w:hAnsiTheme="majorBidi" w:cstheme="majorBidi"/>
          <w:i/>
          <w:color w:val="000000"/>
          <w:szCs w:val="24"/>
          <w:lang w:val="id-ID"/>
        </w:rPr>
        <w:t>reecperience</w:t>
      </w:r>
      <w:r w:rsidR="00933589" w:rsidRPr="00A21FAA">
        <w:rPr>
          <w:rFonts w:asciiTheme="majorBidi" w:hAnsiTheme="majorBidi" w:cstheme="majorBidi"/>
          <w:i/>
          <w:color w:val="000000"/>
          <w:szCs w:val="24"/>
        </w:rPr>
        <w:t xml:space="preserve"> (mengingat kembali peristiwa)</w:t>
      </w:r>
      <w:r w:rsidR="00933589" w:rsidRPr="00A21FAA">
        <w:rPr>
          <w:rFonts w:asciiTheme="majorBidi" w:hAnsiTheme="majorBidi" w:cstheme="majorBidi"/>
          <w:i/>
          <w:color w:val="000000"/>
          <w:szCs w:val="24"/>
          <w:lang w:val="en-ID"/>
        </w:rPr>
        <w:t xml:space="preserve">, </w:t>
      </w:r>
      <w:r w:rsidR="00933589" w:rsidRPr="00A21FAA">
        <w:rPr>
          <w:rFonts w:asciiTheme="majorBidi" w:hAnsiTheme="majorBidi" w:cstheme="majorBidi"/>
          <w:i/>
          <w:color w:val="000000"/>
          <w:szCs w:val="24"/>
          <w:lang w:val="id-ID"/>
        </w:rPr>
        <w:t>avoidance</w:t>
      </w:r>
      <w:r w:rsidR="00933589" w:rsidRPr="00A21FAA">
        <w:rPr>
          <w:rFonts w:asciiTheme="majorBidi" w:hAnsiTheme="majorBidi" w:cstheme="majorBidi"/>
          <w:i/>
          <w:color w:val="000000"/>
          <w:szCs w:val="24"/>
        </w:rPr>
        <w:t xml:space="preserve"> (menghindari tempat yang mengingatkan musibah gempa)</w:t>
      </w:r>
      <w:r w:rsidR="00933589" w:rsidRPr="00A21FAA">
        <w:rPr>
          <w:rFonts w:asciiTheme="majorBidi" w:hAnsiTheme="majorBidi" w:cstheme="majorBidi"/>
          <w:i/>
          <w:color w:val="000000"/>
          <w:szCs w:val="24"/>
          <w:lang w:val="en-ID"/>
        </w:rPr>
        <w:t xml:space="preserve">, </w:t>
      </w:r>
      <w:r w:rsidR="00933589" w:rsidRPr="00A21FAA">
        <w:rPr>
          <w:rFonts w:asciiTheme="majorBidi" w:hAnsiTheme="majorBidi" w:cstheme="majorBidi"/>
          <w:i/>
          <w:color w:val="000000"/>
          <w:szCs w:val="24"/>
          <w:lang w:val="id-ID"/>
        </w:rPr>
        <w:t>hyperarusal</w:t>
      </w:r>
      <w:r w:rsidR="00933589" w:rsidRPr="00A21FAA">
        <w:rPr>
          <w:rFonts w:asciiTheme="majorBidi" w:hAnsiTheme="majorBidi" w:cstheme="majorBidi"/>
          <w:i/>
          <w:color w:val="000000"/>
          <w:szCs w:val="24"/>
        </w:rPr>
        <w:t xml:space="preserve"> (rangsangan atau rasa takut yang berlebihan). 3) </w:t>
      </w:r>
      <w:r w:rsidR="00933589" w:rsidRPr="00A21FAA">
        <w:rPr>
          <w:rFonts w:asciiTheme="majorBidi" w:eastAsia="Calibri" w:hAnsiTheme="majorBidi" w:cstheme="majorBidi"/>
          <w:i/>
          <w:szCs w:val="24"/>
        </w:rPr>
        <w:t xml:space="preserve">Dampak gempa pada masa rehabilitasi menujukan bahwa </w:t>
      </w:r>
      <w:r w:rsidR="00933589" w:rsidRPr="00A21FAA">
        <w:rPr>
          <w:rFonts w:asciiTheme="majorBidi" w:eastAsia="Calibri" w:hAnsiTheme="majorBidi" w:cstheme="majorBidi"/>
          <w:i/>
          <w:szCs w:val="24"/>
          <w:lang w:val="en-ID"/>
        </w:rPr>
        <w:t>masa trauma yang dialami oleh perempuan lebih lama dibandingkan dengan laki-laki, hal ini disebabkan oleh berbagai faktor yang salah satu dari faktor tersebut adalah kerentanan psikologi perempuan lebih tinggi dari laki-laki.</w:t>
      </w:r>
    </w:p>
    <w:p w:rsidR="00AF3776" w:rsidRPr="00A21FAA" w:rsidRDefault="00933589" w:rsidP="00933589">
      <w:pPr>
        <w:spacing w:after="0" w:line="240" w:lineRule="auto"/>
        <w:jc w:val="both"/>
        <w:rPr>
          <w:rFonts w:asciiTheme="majorBidi" w:eastAsia="Times New Roman" w:hAnsiTheme="majorBidi" w:cstheme="majorBidi"/>
          <w:b/>
          <w:i/>
          <w:noProof/>
          <w:szCs w:val="24"/>
        </w:rPr>
      </w:pPr>
      <w:r w:rsidRPr="00A21FAA">
        <w:rPr>
          <w:rFonts w:asciiTheme="majorBidi" w:eastAsia="Times New Roman" w:hAnsiTheme="majorBidi" w:cstheme="majorBidi"/>
          <w:b/>
          <w:i/>
          <w:noProof/>
          <w:szCs w:val="24"/>
        </w:rPr>
        <w:t>Kata kunci</w:t>
      </w:r>
      <w:r w:rsidR="00094C10" w:rsidRPr="00A21FAA">
        <w:rPr>
          <w:rFonts w:asciiTheme="majorBidi" w:eastAsia="Times New Roman" w:hAnsiTheme="majorBidi" w:cstheme="majorBidi"/>
          <w:b/>
          <w:i/>
          <w:noProof/>
          <w:szCs w:val="24"/>
        </w:rPr>
        <w:t>; Dampak, Psicososial, Pasca, Gempa Bumi</w:t>
      </w:r>
    </w:p>
    <w:p w:rsidR="00EF79CF" w:rsidRDefault="00EF79CF" w:rsidP="00EF79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rPr>
      </w:pPr>
    </w:p>
    <w:p w:rsidR="001C7125" w:rsidRPr="00A21FAA" w:rsidRDefault="001C7125" w:rsidP="00A21FAA">
      <w:pPr>
        <w:spacing w:after="0" w:line="240" w:lineRule="auto"/>
        <w:jc w:val="center"/>
        <w:rPr>
          <w:rFonts w:asciiTheme="majorBidi" w:eastAsia="Times New Roman" w:hAnsiTheme="majorBidi" w:cstheme="majorBidi"/>
          <w:b/>
          <w:i/>
          <w:noProof/>
          <w:color w:val="000000" w:themeColor="text1"/>
          <w:szCs w:val="24"/>
        </w:rPr>
      </w:pPr>
      <w:r w:rsidRPr="00A21FAA">
        <w:rPr>
          <w:rFonts w:asciiTheme="majorBidi" w:eastAsia="Times New Roman" w:hAnsiTheme="majorBidi" w:cstheme="majorBidi"/>
          <w:b/>
          <w:i/>
          <w:noProof/>
          <w:color w:val="000000" w:themeColor="text1"/>
          <w:szCs w:val="24"/>
        </w:rPr>
        <w:t>Abstract</w:t>
      </w:r>
    </w:p>
    <w:p w:rsidR="00F93B05" w:rsidRPr="00A21FAA" w:rsidRDefault="001C7125" w:rsidP="00F93B05">
      <w:pPr>
        <w:spacing w:after="0" w:line="240" w:lineRule="auto"/>
        <w:ind w:firstLine="720"/>
        <w:jc w:val="both"/>
        <w:rPr>
          <w:rFonts w:asciiTheme="majorBidi" w:eastAsia="Times New Roman" w:hAnsiTheme="majorBidi" w:cstheme="majorBidi"/>
          <w:i/>
          <w:noProof/>
          <w:color w:val="000000" w:themeColor="text1"/>
          <w:szCs w:val="24"/>
        </w:rPr>
      </w:pPr>
      <w:r w:rsidRPr="00A21FAA">
        <w:rPr>
          <w:rFonts w:asciiTheme="majorBidi" w:eastAsia="Times New Roman" w:hAnsiTheme="majorBidi" w:cstheme="majorBidi"/>
          <w:i/>
          <w:noProof/>
          <w:color w:val="000000" w:themeColor="text1"/>
          <w:szCs w:val="24"/>
        </w:rPr>
        <w:t>The earthquake that occurred in one place, including on the island of Lombok, is one of the natural events that have a destructive force on many aspects that are both physical and non-physical. The physical destructive force is like the destruction of houses, trees, casualties and other valuables. While the effects that are non-physical are such as fear, infatuation, hopelessness and other psychological things. So that the losses caused by the earthquake have an impact on social and psychological problems.</w:t>
      </w:r>
    </w:p>
    <w:p w:rsidR="001C7125" w:rsidRPr="00A21FAA" w:rsidRDefault="001C7125" w:rsidP="00F93B05">
      <w:pPr>
        <w:spacing w:after="0" w:line="240" w:lineRule="auto"/>
        <w:ind w:firstLine="720"/>
        <w:jc w:val="both"/>
        <w:rPr>
          <w:rFonts w:asciiTheme="majorBidi" w:eastAsia="Times New Roman" w:hAnsiTheme="majorBidi" w:cstheme="majorBidi"/>
          <w:i/>
          <w:noProof/>
          <w:color w:val="000000" w:themeColor="text1"/>
          <w:szCs w:val="24"/>
        </w:rPr>
      </w:pPr>
      <w:r w:rsidRPr="00A21FAA">
        <w:rPr>
          <w:rFonts w:asciiTheme="majorBidi" w:eastAsia="Times New Roman" w:hAnsiTheme="majorBidi" w:cstheme="majorBidi"/>
          <w:i/>
          <w:noProof/>
          <w:color w:val="000000" w:themeColor="text1"/>
          <w:szCs w:val="24"/>
        </w:rPr>
        <w:t>This study aims to determine the Impact of Post-Earthquake in a Psychosocial in Sambelia District, East Lombok Regency. The approach used in research is descriptive research that describes the behavior, thoughts, or feelings of a group or individual in the Sambelia community as victims of the earthquake disaster.</w:t>
      </w:r>
    </w:p>
    <w:p w:rsidR="001C7125" w:rsidRPr="00A21FAA" w:rsidRDefault="001C7125" w:rsidP="00EF79CF">
      <w:pPr>
        <w:spacing w:after="120" w:line="240" w:lineRule="auto"/>
        <w:ind w:firstLine="720"/>
        <w:jc w:val="both"/>
        <w:rPr>
          <w:rFonts w:asciiTheme="majorBidi" w:eastAsia="Times New Roman" w:hAnsiTheme="majorBidi" w:cstheme="majorBidi"/>
          <w:noProof/>
          <w:color w:val="000000" w:themeColor="text1"/>
          <w:szCs w:val="24"/>
        </w:rPr>
      </w:pPr>
      <w:r w:rsidRPr="00A21FAA">
        <w:rPr>
          <w:rFonts w:asciiTheme="majorBidi" w:eastAsia="Times New Roman" w:hAnsiTheme="majorBidi" w:cstheme="majorBidi"/>
          <w:i/>
          <w:noProof/>
          <w:color w:val="000000" w:themeColor="text1"/>
          <w:szCs w:val="24"/>
        </w:rPr>
        <w:t xml:space="preserve">The results showed that 1) The impact of the earthquake during the emergency response was the most anxiety felt as much as 81%, feeling restless as much as 77%, not feeling safe staying at home 69%, very sad 62%, and feeling helpless 23% but thus in general the psychological condition of the victims was good enough to face and stare at the following days in rearranging post-earthquake life institutions. 2) The impact of the earthquake on the recovery period that is after a period of more than two months still experiencing Post Trauma Stress Disorder (PTSD), namely reecperience (recalling events), avoidance (avoiding places that remind earthquake disaster), hyperarusal (excitement or excessive fear ). 3) The impact of the earthquake during rehabilitation meant that the trauma period experienced by women was </w:t>
      </w:r>
      <w:r w:rsidRPr="00A21FAA">
        <w:rPr>
          <w:rFonts w:asciiTheme="majorBidi" w:eastAsia="Times New Roman" w:hAnsiTheme="majorBidi" w:cstheme="majorBidi"/>
          <w:i/>
          <w:noProof/>
          <w:color w:val="000000" w:themeColor="text1"/>
          <w:szCs w:val="24"/>
        </w:rPr>
        <w:lastRenderedPageBreak/>
        <w:t>longer than that of men, this was caused by various</w:t>
      </w:r>
      <w:r w:rsidRPr="00A21FAA">
        <w:rPr>
          <w:rFonts w:asciiTheme="majorBidi" w:eastAsia="Times New Roman" w:hAnsiTheme="majorBidi" w:cstheme="majorBidi"/>
          <w:noProof/>
          <w:color w:val="000000" w:themeColor="text1"/>
          <w:szCs w:val="24"/>
        </w:rPr>
        <w:t xml:space="preserve"> factors, one of which was the psychological vulnerability of women higher than men.</w:t>
      </w:r>
    </w:p>
    <w:p w:rsidR="001C7125" w:rsidRPr="00A21FAA" w:rsidRDefault="001C7125" w:rsidP="00F93B05">
      <w:pPr>
        <w:spacing w:after="0" w:line="240" w:lineRule="auto"/>
        <w:jc w:val="both"/>
        <w:rPr>
          <w:rFonts w:asciiTheme="majorBidi" w:eastAsia="Times New Roman" w:hAnsiTheme="majorBidi" w:cstheme="majorBidi"/>
          <w:b/>
          <w:i/>
          <w:noProof/>
          <w:color w:val="000000" w:themeColor="text1"/>
          <w:szCs w:val="24"/>
        </w:rPr>
      </w:pPr>
      <w:r w:rsidRPr="00A21FAA">
        <w:rPr>
          <w:rFonts w:asciiTheme="majorBidi" w:eastAsia="Times New Roman" w:hAnsiTheme="majorBidi" w:cstheme="majorBidi"/>
          <w:b/>
          <w:i/>
          <w:noProof/>
          <w:color w:val="000000" w:themeColor="text1"/>
          <w:szCs w:val="24"/>
        </w:rPr>
        <w:t>Keywords; Impact, Psychosocial, Post, Earthquake</w:t>
      </w:r>
    </w:p>
    <w:p w:rsidR="00094B9A" w:rsidRDefault="00094B9A" w:rsidP="00EF79CF">
      <w:pPr>
        <w:spacing w:after="160" w:line="259" w:lineRule="auto"/>
        <w:rPr>
          <w:rFonts w:asciiTheme="majorBidi" w:eastAsia="Times New Roman" w:hAnsiTheme="majorBidi" w:cstheme="majorBidi"/>
          <w:b/>
          <w:noProof/>
          <w:color w:val="000000" w:themeColor="text1"/>
          <w:szCs w:val="24"/>
        </w:rPr>
      </w:pPr>
    </w:p>
    <w:p w:rsidR="00BD3CFA" w:rsidRPr="00EF79CF" w:rsidRDefault="00BD3CFA" w:rsidP="00EF79CF">
      <w:pPr>
        <w:spacing w:after="160" w:line="259" w:lineRule="auto"/>
        <w:rPr>
          <w:rFonts w:asciiTheme="majorBidi" w:eastAsia="Times New Roman" w:hAnsiTheme="majorBidi" w:cstheme="majorBidi"/>
          <w:b/>
          <w:noProof/>
          <w:color w:val="000000" w:themeColor="text1"/>
          <w:szCs w:val="24"/>
        </w:rPr>
        <w:sectPr w:rsidR="00BD3CFA" w:rsidRPr="00EF79CF" w:rsidSect="00C47941">
          <w:headerReference w:type="default" r:id="rId9"/>
          <w:footerReference w:type="default" r:id="rId10"/>
          <w:pgSz w:w="11907" w:h="16840" w:code="9"/>
          <w:pgMar w:top="1134" w:right="1021" w:bottom="1134" w:left="1418" w:header="720" w:footer="720" w:gutter="0"/>
          <w:pgNumType w:start="104"/>
          <w:cols w:space="48"/>
          <w:docGrid w:linePitch="360"/>
        </w:sectPr>
      </w:pPr>
    </w:p>
    <w:p w:rsidR="0040543B" w:rsidRPr="00A21FAA" w:rsidRDefault="0040543B" w:rsidP="006E0B6E">
      <w:pPr>
        <w:pStyle w:val="ListParagraph"/>
        <w:numPr>
          <w:ilvl w:val="0"/>
          <w:numId w:val="23"/>
        </w:numPr>
        <w:spacing w:after="0" w:line="240" w:lineRule="auto"/>
        <w:jc w:val="both"/>
        <w:rPr>
          <w:rFonts w:asciiTheme="majorBidi" w:eastAsia="Times New Roman" w:hAnsiTheme="majorBidi" w:cstheme="majorBidi"/>
          <w:b/>
          <w:noProof/>
          <w:szCs w:val="24"/>
        </w:rPr>
      </w:pPr>
      <w:r w:rsidRPr="00A21FAA">
        <w:rPr>
          <w:rFonts w:asciiTheme="majorBidi" w:eastAsia="Times New Roman" w:hAnsiTheme="majorBidi" w:cstheme="majorBidi"/>
          <w:b/>
          <w:noProof/>
          <w:color w:val="000000" w:themeColor="text1"/>
          <w:szCs w:val="24"/>
        </w:rPr>
        <w:lastRenderedPageBreak/>
        <w:t>PENDAHULUAN</w:t>
      </w:r>
    </w:p>
    <w:p w:rsidR="0040543B" w:rsidRPr="00A21FAA" w:rsidRDefault="0040543B" w:rsidP="00B77D9F">
      <w:pPr>
        <w:spacing w:after="0" w:line="240" w:lineRule="auto"/>
        <w:ind w:firstLine="720"/>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Gempa bumi berskala besar di Pulau Lombok pada tahun 2018 terjadi sebanyak tiga kali dan diikuti oleh ratusan gempa susulan. Gempa pertama dengan Magnetudo 6.4 SR terjadi pada minggu 29 juli 2018 di Lombok Timur, kemudian disusul dengan gempa besar terjadi pada hari minggu, 05 Agustus 2018, pukul 19.46 Wita dan berpusat di kawasan Lombok Utara. Sedangkan Gempa ketiga dengan Magnetudo 7.0 SR terjadi pada hari Minggu, 19 Agustus 2018 pukul 22.56 Wita dan berpusat di kawasan Lombok Timur.</w:t>
      </w:r>
    </w:p>
    <w:p w:rsidR="0040543B" w:rsidRPr="00A21FAA" w:rsidRDefault="0040543B" w:rsidP="00B77D9F">
      <w:pPr>
        <w:spacing w:after="0" w:line="240" w:lineRule="auto"/>
        <w:ind w:firstLine="709"/>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Gempa bumi yang terjadi di suatu tempat termasuk di pulau Lombok tersebut adalah merupkan salah satu peristiwa alam yang memiliki daya rusak pada banyak aspek yang bersifat fisik maupun non fisik. Daya rusak yang bersifat fisik adalah seperti kehancuran bangunan rumah, pepohonan, korban jiwa dan barang</w:t>
      </w:r>
      <w:r w:rsidRPr="00A21FAA">
        <w:rPr>
          <w:rFonts w:asciiTheme="majorBidi" w:eastAsia="Times New Roman" w:hAnsiTheme="majorBidi" w:cstheme="majorBidi"/>
          <w:noProof/>
          <w:szCs w:val="24"/>
          <w:lang w:val="id-ID"/>
        </w:rPr>
        <w:t>-</w:t>
      </w:r>
      <w:r w:rsidRPr="00A21FAA">
        <w:rPr>
          <w:rFonts w:asciiTheme="majorBidi" w:eastAsia="Times New Roman" w:hAnsiTheme="majorBidi" w:cstheme="majorBidi"/>
          <w:noProof/>
          <w:szCs w:val="24"/>
        </w:rPr>
        <w:t>barang berharga lainnya</w:t>
      </w:r>
      <w:r w:rsidRPr="00A21FAA">
        <w:rPr>
          <w:rFonts w:asciiTheme="majorBidi" w:eastAsia="Times New Roman" w:hAnsiTheme="majorBidi" w:cstheme="majorBidi"/>
          <w:noProof/>
          <w:szCs w:val="24"/>
          <w:lang w:val="id-ID"/>
        </w:rPr>
        <w:t>.</w:t>
      </w:r>
      <w:r w:rsidRPr="00A21FAA">
        <w:rPr>
          <w:rFonts w:asciiTheme="majorBidi" w:eastAsia="Times New Roman" w:hAnsiTheme="majorBidi" w:cstheme="majorBidi"/>
          <w:noProof/>
          <w:szCs w:val="24"/>
        </w:rPr>
        <w:t xml:space="preserve"> Sedangkan dampak yang bersifat non fisik adalah seperti ketakutan, keteraumaan, keputusasaan dan hal –hal lain yang bersifat psikologis. Sehingga dengan demikian kerugian yang ditimbulkan akibat gempa bumi bukan saja menyangkut persoalan nyawa, mental namun juga terkait dengan terganggunya perekonomian masayarakat yang terkena dampak.</w:t>
      </w:r>
    </w:p>
    <w:p w:rsidR="0040543B" w:rsidRPr="00A21FAA" w:rsidRDefault="0040543B" w:rsidP="00B77D9F">
      <w:pPr>
        <w:spacing w:after="0" w:line="240" w:lineRule="auto"/>
        <w:ind w:firstLine="709"/>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 xml:space="preserve">Menurut data dari Badan Nasional Penanggulangan Bencana (BNPB) sebagaimana dilansir oleh </w:t>
      </w:r>
      <w:hyperlink r:id="rId11" w:history="1">
        <w:r w:rsidRPr="00A21FAA">
          <w:rPr>
            <w:rFonts w:asciiTheme="majorBidi" w:eastAsia="Times New Roman" w:hAnsiTheme="majorBidi" w:cstheme="majorBidi"/>
            <w:i/>
            <w:noProof/>
            <w:color w:val="0000FF"/>
            <w:szCs w:val="24"/>
            <w:u w:val="single"/>
          </w:rPr>
          <w:t>www.viva.go.id</w:t>
        </w:r>
      </w:hyperlink>
      <w:r w:rsidRPr="00A21FAA">
        <w:rPr>
          <w:rFonts w:asciiTheme="majorBidi" w:eastAsia="Times New Roman" w:hAnsiTheme="majorBidi" w:cstheme="majorBidi"/>
          <w:noProof/>
          <w:szCs w:val="24"/>
        </w:rPr>
        <w:t xml:space="preserve">  pada jum’at, 24 Agustus 2018, menyebutkan bahwa jumlah korban meninggal dunia akibat gempa Lombok hingga Agustus 2018 sebanyak 546 orang. Korban meninggal dunia tersebar di KLU 466 orang, Lobar 40 orang, Lotim 31 orang, Loteng 2 orang, Mataram 9 orang. Sementara rumah rusak terdapat 76.765 unit. Sebarannya meliputi Kabupaten Lombok Utara 23.098 unit, Lombok Barat 37.285 unit, Lombok Timur 7.280 unit, Lombok Tengah 4.629 unit, Kota Mataram 2.060 unit.</w:t>
      </w:r>
    </w:p>
    <w:p w:rsidR="0040543B" w:rsidRPr="00A21FAA" w:rsidRDefault="0040543B" w:rsidP="00B77D9F">
      <w:pPr>
        <w:spacing w:after="0" w:line="240" w:lineRule="auto"/>
        <w:ind w:firstLine="709"/>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 xml:space="preserve">Secara ekonomi nilai kerugian diperkirakan mencapai 5,05 Triliun dengan perincian sebagai berikut: </w:t>
      </w:r>
    </w:p>
    <w:p w:rsidR="00BD3CFA" w:rsidRDefault="00BD3CFA" w:rsidP="0040543B">
      <w:pPr>
        <w:spacing w:after="0" w:line="240" w:lineRule="auto"/>
        <w:jc w:val="center"/>
        <w:rPr>
          <w:rFonts w:asciiTheme="majorBidi" w:eastAsia="Times New Roman" w:hAnsiTheme="majorBidi" w:cstheme="majorBidi"/>
          <w:b/>
          <w:noProof/>
          <w:szCs w:val="24"/>
        </w:rPr>
      </w:pPr>
    </w:p>
    <w:p w:rsidR="00BD3CFA" w:rsidRDefault="00BD3CFA" w:rsidP="0040543B">
      <w:pPr>
        <w:spacing w:after="0" w:line="240" w:lineRule="auto"/>
        <w:jc w:val="center"/>
        <w:rPr>
          <w:rFonts w:asciiTheme="majorBidi" w:eastAsia="Times New Roman" w:hAnsiTheme="majorBidi" w:cstheme="majorBidi"/>
          <w:b/>
          <w:noProof/>
          <w:szCs w:val="24"/>
        </w:rPr>
      </w:pPr>
    </w:p>
    <w:p w:rsidR="00BD3CFA" w:rsidRDefault="00BD3CFA" w:rsidP="0040543B">
      <w:pPr>
        <w:spacing w:after="0" w:line="240" w:lineRule="auto"/>
        <w:jc w:val="center"/>
        <w:rPr>
          <w:rFonts w:asciiTheme="majorBidi" w:eastAsia="Times New Roman" w:hAnsiTheme="majorBidi" w:cstheme="majorBidi"/>
          <w:b/>
          <w:noProof/>
          <w:szCs w:val="24"/>
        </w:rPr>
      </w:pPr>
    </w:p>
    <w:p w:rsidR="00BD3CFA" w:rsidRDefault="00BD3CFA" w:rsidP="0040543B">
      <w:pPr>
        <w:spacing w:after="0" w:line="240" w:lineRule="auto"/>
        <w:jc w:val="center"/>
        <w:rPr>
          <w:rFonts w:asciiTheme="majorBidi" w:eastAsia="Times New Roman" w:hAnsiTheme="majorBidi" w:cstheme="majorBidi"/>
          <w:b/>
          <w:noProof/>
          <w:szCs w:val="24"/>
        </w:rPr>
      </w:pPr>
    </w:p>
    <w:p w:rsidR="0040543B" w:rsidRPr="00A21FAA" w:rsidRDefault="0040543B" w:rsidP="0040543B">
      <w:pPr>
        <w:spacing w:after="0" w:line="240" w:lineRule="auto"/>
        <w:jc w:val="center"/>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lastRenderedPageBreak/>
        <w:t>Tabel 1</w:t>
      </w:r>
    </w:p>
    <w:p w:rsidR="0040543B" w:rsidRPr="00A21FAA" w:rsidRDefault="0040543B" w:rsidP="0040543B">
      <w:pPr>
        <w:spacing w:after="0" w:line="240" w:lineRule="auto"/>
        <w:ind w:firstLine="709"/>
        <w:jc w:val="center"/>
        <w:rPr>
          <w:rFonts w:asciiTheme="majorBidi" w:eastAsia="Times New Roman" w:hAnsiTheme="majorBidi" w:cstheme="majorBidi"/>
          <w:noProof/>
          <w:szCs w:val="24"/>
        </w:rPr>
      </w:pPr>
      <w:r w:rsidRPr="00A21FAA">
        <w:rPr>
          <w:rFonts w:asciiTheme="majorBidi" w:eastAsia="Times New Roman" w:hAnsiTheme="majorBidi" w:cstheme="majorBidi"/>
          <w:b/>
          <w:noProof/>
          <w:szCs w:val="24"/>
        </w:rPr>
        <w:t>Data Nilai Kerugian Materil  Menurut Bidang/Aspek</w:t>
      </w:r>
    </w:p>
    <w:p w:rsidR="0040543B" w:rsidRPr="00A21FAA" w:rsidRDefault="0040543B" w:rsidP="0040543B">
      <w:pPr>
        <w:spacing w:after="0" w:line="240" w:lineRule="auto"/>
        <w:ind w:firstLine="709"/>
        <w:jc w:val="center"/>
        <w:rPr>
          <w:rFonts w:asciiTheme="majorBidi" w:eastAsia="Times New Roman" w:hAnsiTheme="majorBidi" w:cstheme="majorBidi"/>
          <w:noProof/>
          <w:szCs w:val="24"/>
        </w:rPr>
      </w:pPr>
    </w:p>
    <w:tbl>
      <w:tblPr>
        <w:tblW w:w="4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16"/>
        <w:gridCol w:w="1928"/>
        <w:gridCol w:w="1703"/>
      </w:tblGrid>
      <w:tr w:rsidR="00094B9A" w:rsidRPr="00A21FAA" w:rsidTr="00B77D9F">
        <w:trPr>
          <w:trHeight w:val="427"/>
          <w:jc w:val="center"/>
        </w:trPr>
        <w:tc>
          <w:tcPr>
            <w:tcW w:w="616"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rPr>
              <w:t>NO</w:t>
            </w:r>
          </w:p>
        </w:tc>
        <w:tc>
          <w:tcPr>
            <w:tcW w:w="1928"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rPr>
              <w:t>BIDANG/ASPEK</w:t>
            </w:r>
          </w:p>
        </w:tc>
        <w:tc>
          <w:tcPr>
            <w:tcW w:w="1703"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rPr>
              <w:t>NILAI KERUGIAN</w:t>
            </w:r>
          </w:p>
        </w:tc>
      </w:tr>
      <w:tr w:rsidR="00094B9A" w:rsidRPr="00A21FAA" w:rsidTr="00B77D9F">
        <w:trPr>
          <w:trHeight w:val="214"/>
          <w:jc w:val="center"/>
        </w:trPr>
        <w:tc>
          <w:tcPr>
            <w:tcW w:w="616"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rPr>
              <w:t>1 </w:t>
            </w:r>
          </w:p>
        </w:tc>
        <w:tc>
          <w:tcPr>
            <w:tcW w:w="1928" w:type="dxa"/>
            <w:shd w:val="clear" w:color="auto" w:fill="D5E3CF"/>
            <w:tcMar>
              <w:top w:w="15" w:type="dxa"/>
              <w:left w:w="108" w:type="dxa"/>
              <w:bottom w:w="0" w:type="dxa"/>
              <w:right w:w="108" w:type="dxa"/>
            </w:tcMar>
            <w:hideMark/>
          </w:tcPr>
          <w:p w:rsidR="0040543B" w:rsidRPr="00A21FAA" w:rsidRDefault="0040543B" w:rsidP="0040543B">
            <w:pPr>
              <w:spacing w:after="0" w:line="240" w:lineRule="auto"/>
              <w:jc w:val="both"/>
              <w:rPr>
                <w:rFonts w:asciiTheme="majorBidi" w:eastAsia="Times New Roman" w:hAnsiTheme="majorBidi" w:cstheme="majorBidi"/>
                <w:szCs w:val="24"/>
              </w:rPr>
            </w:pPr>
            <w:r w:rsidRPr="00A21FAA">
              <w:rPr>
                <w:rFonts w:asciiTheme="majorBidi" w:eastAsia="Times New Roman" w:hAnsiTheme="majorBidi" w:cstheme="majorBidi"/>
                <w:kern w:val="24"/>
                <w:szCs w:val="24"/>
              </w:rPr>
              <w:t>Pemukiman</w:t>
            </w:r>
          </w:p>
        </w:tc>
        <w:tc>
          <w:tcPr>
            <w:tcW w:w="1703" w:type="dxa"/>
            <w:shd w:val="clear" w:color="auto" w:fill="D5E3CF"/>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kern w:val="24"/>
                <w:szCs w:val="24"/>
              </w:rPr>
              <w:t>2.82 Triliun</w:t>
            </w:r>
          </w:p>
        </w:tc>
      </w:tr>
      <w:tr w:rsidR="00094B9A" w:rsidRPr="00A21FAA" w:rsidTr="00B77D9F">
        <w:trPr>
          <w:trHeight w:val="341"/>
          <w:jc w:val="center"/>
        </w:trPr>
        <w:tc>
          <w:tcPr>
            <w:tcW w:w="616"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lang w:val="en-ID"/>
              </w:rPr>
              <w:t>2</w:t>
            </w:r>
          </w:p>
        </w:tc>
        <w:tc>
          <w:tcPr>
            <w:tcW w:w="1928" w:type="dxa"/>
            <w:shd w:val="clear" w:color="auto" w:fill="EBF1E9"/>
            <w:tcMar>
              <w:top w:w="15" w:type="dxa"/>
              <w:left w:w="108" w:type="dxa"/>
              <w:bottom w:w="0" w:type="dxa"/>
              <w:right w:w="108" w:type="dxa"/>
            </w:tcMar>
            <w:hideMark/>
          </w:tcPr>
          <w:p w:rsidR="0040543B" w:rsidRPr="00A21FAA" w:rsidRDefault="0040543B" w:rsidP="0040543B">
            <w:pPr>
              <w:spacing w:after="0" w:line="240" w:lineRule="auto"/>
              <w:jc w:val="both"/>
              <w:rPr>
                <w:rFonts w:asciiTheme="majorBidi" w:eastAsia="Times New Roman" w:hAnsiTheme="majorBidi" w:cstheme="majorBidi"/>
                <w:szCs w:val="24"/>
              </w:rPr>
            </w:pPr>
            <w:r w:rsidRPr="00A21FAA">
              <w:rPr>
                <w:rFonts w:asciiTheme="majorBidi" w:eastAsia="Times New Roman" w:hAnsiTheme="majorBidi" w:cstheme="majorBidi"/>
                <w:kern w:val="24"/>
                <w:szCs w:val="24"/>
              </w:rPr>
              <w:t>Infrastruktur</w:t>
            </w:r>
          </w:p>
        </w:tc>
        <w:tc>
          <w:tcPr>
            <w:tcW w:w="1703" w:type="dxa"/>
            <w:shd w:val="clear" w:color="auto" w:fill="EBF1E9"/>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kern w:val="24"/>
                <w:szCs w:val="24"/>
              </w:rPr>
              <w:t>7.5 Miliar</w:t>
            </w:r>
          </w:p>
        </w:tc>
      </w:tr>
      <w:tr w:rsidR="00094B9A" w:rsidRPr="00A21FAA" w:rsidTr="00B77D9F">
        <w:trPr>
          <w:trHeight w:val="373"/>
          <w:jc w:val="center"/>
        </w:trPr>
        <w:tc>
          <w:tcPr>
            <w:tcW w:w="616"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lang w:val="en-ID"/>
              </w:rPr>
              <w:t>3</w:t>
            </w:r>
          </w:p>
        </w:tc>
        <w:tc>
          <w:tcPr>
            <w:tcW w:w="1928" w:type="dxa"/>
            <w:shd w:val="clear" w:color="auto" w:fill="D5E3CF"/>
            <w:tcMar>
              <w:top w:w="15" w:type="dxa"/>
              <w:left w:w="108" w:type="dxa"/>
              <w:bottom w:w="0" w:type="dxa"/>
              <w:right w:w="108" w:type="dxa"/>
            </w:tcMar>
            <w:hideMark/>
          </w:tcPr>
          <w:p w:rsidR="0040543B" w:rsidRPr="00A21FAA" w:rsidRDefault="0040543B" w:rsidP="0040543B">
            <w:pPr>
              <w:spacing w:after="0" w:line="240" w:lineRule="auto"/>
              <w:jc w:val="both"/>
              <w:rPr>
                <w:rFonts w:asciiTheme="majorBidi" w:eastAsia="Times New Roman" w:hAnsiTheme="majorBidi" w:cstheme="majorBidi"/>
                <w:szCs w:val="24"/>
              </w:rPr>
            </w:pPr>
            <w:r w:rsidRPr="00A21FAA">
              <w:rPr>
                <w:rFonts w:asciiTheme="majorBidi" w:eastAsia="Times New Roman" w:hAnsiTheme="majorBidi" w:cstheme="majorBidi"/>
                <w:kern w:val="24"/>
                <w:szCs w:val="24"/>
              </w:rPr>
              <w:t>Ekonomi Produktif</w:t>
            </w:r>
          </w:p>
        </w:tc>
        <w:tc>
          <w:tcPr>
            <w:tcW w:w="1703" w:type="dxa"/>
            <w:shd w:val="clear" w:color="auto" w:fill="D5E3CF"/>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kern w:val="24"/>
                <w:szCs w:val="24"/>
              </w:rPr>
              <w:t>432.7 Miliar</w:t>
            </w:r>
          </w:p>
        </w:tc>
      </w:tr>
      <w:tr w:rsidR="00094B9A" w:rsidRPr="00A21FAA" w:rsidTr="00B77D9F">
        <w:trPr>
          <w:trHeight w:val="256"/>
          <w:jc w:val="center"/>
        </w:trPr>
        <w:tc>
          <w:tcPr>
            <w:tcW w:w="616"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lang w:val="en-ID"/>
              </w:rPr>
              <w:t>4</w:t>
            </w:r>
          </w:p>
        </w:tc>
        <w:tc>
          <w:tcPr>
            <w:tcW w:w="1928" w:type="dxa"/>
            <w:shd w:val="clear" w:color="auto" w:fill="EBF1E9"/>
            <w:tcMar>
              <w:top w:w="15" w:type="dxa"/>
              <w:left w:w="108" w:type="dxa"/>
              <w:bottom w:w="0" w:type="dxa"/>
              <w:right w:w="108" w:type="dxa"/>
            </w:tcMar>
            <w:hideMark/>
          </w:tcPr>
          <w:p w:rsidR="0040543B" w:rsidRPr="00A21FAA" w:rsidRDefault="0040543B" w:rsidP="0040543B">
            <w:pPr>
              <w:spacing w:after="0" w:line="240" w:lineRule="auto"/>
              <w:jc w:val="both"/>
              <w:rPr>
                <w:rFonts w:asciiTheme="majorBidi" w:eastAsia="Times New Roman" w:hAnsiTheme="majorBidi" w:cstheme="majorBidi"/>
                <w:szCs w:val="24"/>
              </w:rPr>
            </w:pPr>
            <w:r w:rsidRPr="00A21FAA">
              <w:rPr>
                <w:rFonts w:asciiTheme="majorBidi" w:eastAsia="Times New Roman" w:hAnsiTheme="majorBidi" w:cstheme="majorBidi"/>
                <w:kern w:val="24"/>
                <w:szCs w:val="24"/>
              </w:rPr>
              <w:t>Sosial Budaya</w:t>
            </w:r>
          </w:p>
        </w:tc>
        <w:tc>
          <w:tcPr>
            <w:tcW w:w="1703" w:type="dxa"/>
            <w:shd w:val="clear" w:color="auto" w:fill="EBF1E9"/>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kern w:val="24"/>
                <w:szCs w:val="24"/>
              </w:rPr>
              <w:t>716.5 Miliar</w:t>
            </w:r>
          </w:p>
        </w:tc>
      </w:tr>
      <w:tr w:rsidR="00094B9A" w:rsidRPr="00A21FAA" w:rsidTr="00B77D9F">
        <w:trPr>
          <w:trHeight w:val="117"/>
          <w:jc w:val="center"/>
        </w:trPr>
        <w:tc>
          <w:tcPr>
            <w:tcW w:w="616" w:type="dxa"/>
            <w:shd w:val="clear" w:color="auto" w:fill="70AD47"/>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b/>
                <w:bCs/>
                <w:kern w:val="24"/>
                <w:szCs w:val="24"/>
                <w:lang w:val="en-ID"/>
              </w:rPr>
              <w:t>5</w:t>
            </w:r>
          </w:p>
        </w:tc>
        <w:tc>
          <w:tcPr>
            <w:tcW w:w="1928" w:type="dxa"/>
            <w:shd w:val="clear" w:color="auto" w:fill="D5E3CF"/>
            <w:tcMar>
              <w:top w:w="15" w:type="dxa"/>
              <w:left w:w="108" w:type="dxa"/>
              <w:bottom w:w="0" w:type="dxa"/>
              <w:right w:w="108" w:type="dxa"/>
            </w:tcMar>
            <w:hideMark/>
          </w:tcPr>
          <w:p w:rsidR="0040543B" w:rsidRPr="00A21FAA" w:rsidRDefault="0040543B" w:rsidP="0040543B">
            <w:pPr>
              <w:spacing w:after="0" w:line="240" w:lineRule="auto"/>
              <w:jc w:val="both"/>
              <w:rPr>
                <w:rFonts w:asciiTheme="majorBidi" w:eastAsia="Times New Roman" w:hAnsiTheme="majorBidi" w:cstheme="majorBidi"/>
                <w:szCs w:val="24"/>
              </w:rPr>
            </w:pPr>
            <w:r w:rsidRPr="00A21FAA">
              <w:rPr>
                <w:rFonts w:asciiTheme="majorBidi" w:eastAsia="Times New Roman" w:hAnsiTheme="majorBidi" w:cstheme="majorBidi"/>
                <w:kern w:val="24"/>
                <w:szCs w:val="24"/>
              </w:rPr>
              <w:t>Lintas Sektor</w:t>
            </w:r>
          </w:p>
        </w:tc>
        <w:tc>
          <w:tcPr>
            <w:tcW w:w="1703" w:type="dxa"/>
            <w:shd w:val="clear" w:color="auto" w:fill="D5E3CF"/>
            <w:tcMar>
              <w:top w:w="15" w:type="dxa"/>
              <w:left w:w="108" w:type="dxa"/>
              <w:bottom w:w="0" w:type="dxa"/>
              <w:right w:w="108" w:type="dxa"/>
            </w:tcMar>
            <w:hideMark/>
          </w:tcPr>
          <w:p w:rsidR="0040543B" w:rsidRPr="00A21FAA" w:rsidRDefault="0040543B" w:rsidP="0040543B">
            <w:pPr>
              <w:spacing w:after="0" w:line="240" w:lineRule="auto"/>
              <w:jc w:val="center"/>
              <w:rPr>
                <w:rFonts w:asciiTheme="majorBidi" w:eastAsia="Times New Roman" w:hAnsiTheme="majorBidi" w:cstheme="majorBidi"/>
                <w:szCs w:val="24"/>
              </w:rPr>
            </w:pPr>
            <w:r w:rsidRPr="00A21FAA">
              <w:rPr>
                <w:rFonts w:asciiTheme="majorBidi" w:eastAsia="Times New Roman" w:hAnsiTheme="majorBidi" w:cstheme="majorBidi"/>
                <w:kern w:val="24"/>
                <w:szCs w:val="24"/>
              </w:rPr>
              <w:t>61.9 Miliar</w:t>
            </w:r>
          </w:p>
        </w:tc>
      </w:tr>
    </w:tbl>
    <w:p w:rsidR="0040543B" w:rsidRPr="00A21FAA" w:rsidRDefault="0040543B" w:rsidP="0040543B">
      <w:pPr>
        <w:spacing w:after="0" w:line="240" w:lineRule="auto"/>
        <w:ind w:left="284" w:firstLine="709"/>
        <w:jc w:val="both"/>
        <w:rPr>
          <w:rFonts w:asciiTheme="majorBidi" w:eastAsia="Times New Roman" w:hAnsiTheme="majorBidi" w:cstheme="majorBidi"/>
          <w:noProof/>
          <w:szCs w:val="24"/>
        </w:rPr>
      </w:pPr>
      <w:r w:rsidRPr="00A21FAA">
        <w:rPr>
          <w:rFonts w:asciiTheme="majorBidi" w:eastAsia="Times New Roman" w:hAnsiTheme="majorBidi" w:cstheme="majorBidi"/>
          <w:b/>
          <w:noProof/>
          <w:szCs w:val="24"/>
        </w:rPr>
        <w:t>Sumber: Data BNPB diolah, 2018.</w:t>
      </w:r>
    </w:p>
    <w:p w:rsidR="0040543B" w:rsidRPr="00A21FAA" w:rsidRDefault="0040543B" w:rsidP="00B77D9F">
      <w:pPr>
        <w:spacing w:after="0" w:line="240" w:lineRule="auto"/>
        <w:ind w:firstLine="709"/>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Dari total kerugian yang mencapai 5.03 tersebut, masing masing kabupaten dan kotamadaya mengalami kerugian dengan rincian sebagaimana dalam tabel berikut ini:</w:t>
      </w:r>
    </w:p>
    <w:p w:rsidR="0040543B" w:rsidRPr="00A21FAA" w:rsidRDefault="0040543B" w:rsidP="0040543B">
      <w:pPr>
        <w:spacing w:after="0" w:line="240" w:lineRule="auto"/>
        <w:ind w:left="284"/>
        <w:jc w:val="center"/>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Tabel 2</w:t>
      </w:r>
    </w:p>
    <w:p w:rsidR="0040543B" w:rsidRPr="00A21FAA" w:rsidRDefault="0040543B" w:rsidP="0040543B">
      <w:pPr>
        <w:spacing w:after="0" w:line="240" w:lineRule="auto"/>
        <w:ind w:left="284"/>
        <w:jc w:val="center"/>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Data Nilai Kerugian Materil  Menurut Kabupaten / Kotamadya</w:t>
      </w:r>
    </w:p>
    <w:p w:rsidR="0040543B" w:rsidRPr="00A21FAA" w:rsidRDefault="0040543B" w:rsidP="0040543B">
      <w:pPr>
        <w:spacing w:after="0" w:line="240" w:lineRule="auto"/>
        <w:ind w:left="284"/>
        <w:jc w:val="center"/>
        <w:rPr>
          <w:rFonts w:asciiTheme="majorBidi" w:eastAsia="Times New Roman" w:hAnsiTheme="majorBidi" w:cstheme="majorBidi"/>
          <w:b/>
          <w:noProof/>
          <w:szCs w:val="24"/>
        </w:rPr>
      </w:pPr>
    </w:p>
    <w:tbl>
      <w:tblPr>
        <w:tblStyle w:val="TableGrid1"/>
        <w:tblW w:w="4236" w:type="dxa"/>
        <w:jc w:val="center"/>
        <w:tblLayout w:type="fixed"/>
        <w:tblLook w:val="04A0"/>
      </w:tblPr>
      <w:tblGrid>
        <w:gridCol w:w="538"/>
        <w:gridCol w:w="1856"/>
        <w:gridCol w:w="1842"/>
      </w:tblGrid>
      <w:tr w:rsidR="00094B9A" w:rsidRPr="00A21FAA" w:rsidTr="00B77D9F">
        <w:trPr>
          <w:trHeight w:val="414"/>
          <w:jc w:val="center"/>
        </w:trPr>
        <w:tc>
          <w:tcPr>
            <w:tcW w:w="538" w:type="dxa"/>
            <w:shd w:val="clear" w:color="auto" w:fill="92D050"/>
          </w:tcPr>
          <w:p w:rsidR="0040543B" w:rsidRPr="00A21FAA" w:rsidRDefault="0040543B" w:rsidP="0040543B">
            <w:pPr>
              <w:spacing w:after="0" w:line="240" w:lineRule="auto"/>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No</w:t>
            </w:r>
          </w:p>
        </w:tc>
        <w:tc>
          <w:tcPr>
            <w:tcW w:w="1856" w:type="dxa"/>
            <w:shd w:val="clear" w:color="auto" w:fill="92D050"/>
          </w:tcPr>
          <w:p w:rsidR="0040543B" w:rsidRPr="00A21FAA" w:rsidRDefault="0040543B" w:rsidP="0040543B">
            <w:pPr>
              <w:spacing w:after="0" w:line="240" w:lineRule="auto"/>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KAB./KOTA</w:t>
            </w:r>
          </w:p>
        </w:tc>
        <w:tc>
          <w:tcPr>
            <w:tcW w:w="1842" w:type="dxa"/>
            <w:shd w:val="clear" w:color="auto" w:fill="92D050"/>
          </w:tcPr>
          <w:p w:rsidR="0040543B" w:rsidRPr="00A21FAA" w:rsidRDefault="0040543B" w:rsidP="0040543B">
            <w:pPr>
              <w:spacing w:after="0" w:line="240" w:lineRule="auto"/>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NILAI KERUGIAN</w:t>
            </w:r>
          </w:p>
        </w:tc>
      </w:tr>
      <w:tr w:rsidR="00094B9A" w:rsidRPr="00A21FAA" w:rsidTr="00B77D9F">
        <w:trPr>
          <w:trHeight w:val="301"/>
          <w:jc w:val="center"/>
        </w:trPr>
        <w:tc>
          <w:tcPr>
            <w:tcW w:w="538" w:type="dxa"/>
            <w:shd w:val="clear" w:color="auto" w:fill="92D050"/>
          </w:tcPr>
          <w:p w:rsidR="0040543B" w:rsidRPr="00A21FAA" w:rsidRDefault="0040543B" w:rsidP="0040543B">
            <w:pPr>
              <w:numPr>
                <w:ilvl w:val="0"/>
                <w:numId w:val="8"/>
              </w:numPr>
              <w:spacing w:after="0" w:line="240" w:lineRule="auto"/>
              <w:contextualSpacing/>
              <w:jc w:val="both"/>
              <w:rPr>
                <w:rFonts w:asciiTheme="majorBidi" w:eastAsia="Times New Roman" w:hAnsiTheme="majorBidi" w:cstheme="majorBidi"/>
                <w:noProof/>
                <w:szCs w:val="24"/>
              </w:rPr>
            </w:pPr>
          </w:p>
        </w:tc>
        <w:tc>
          <w:tcPr>
            <w:tcW w:w="1856" w:type="dxa"/>
            <w:shd w:val="clear" w:color="auto" w:fill="EDEDED" w:themeFill="accent3" w:themeFillTint="33"/>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Lombok Utara</w:t>
            </w:r>
          </w:p>
        </w:tc>
        <w:tc>
          <w:tcPr>
            <w:tcW w:w="1842" w:type="dxa"/>
            <w:shd w:val="clear" w:color="auto" w:fill="EDEDED" w:themeFill="accent3" w:themeFillTint="33"/>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2.7 Triliun</w:t>
            </w:r>
          </w:p>
        </w:tc>
      </w:tr>
      <w:tr w:rsidR="00094B9A" w:rsidRPr="00A21FAA" w:rsidTr="00B77D9F">
        <w:trPr>
          <w:trHeight w:val="264"/>
          <w:jc w:val="center"/>
        </w:trPr>
        <w:tc>
          <w:tcPr>
            <w:tcW w:w="538" w:type="dxa"/>
            <w:shd w:val="clear" w:color="auto" w:fill="92D050"/>
          </w:tcPr>
          <w:p w:rsidR="0040543B" w:rsidRPr="00A21FAA" w:rsidRDefault="0040543B" w:rsidP="0040543B">
            <w:pPr>
              <w:numPr>
                <w:ilvl w:val="0"/>
                <w:numId w:val="8"/>
              </w:numPr>
              <w:spacing w:after="0" w:line="240" w:lineRule="auto"/>
              <w:contextualSpacing/>
              <w:jc w:val="both"/>
              <w:rPr>
                <w:rFonts w:asciiTheme="majorBidi" w:eastAsia="Times New Roman" w:hAnsiTheme="majorBidi" w:cstheme="majorBidi"/>
                <w:noProof/>
                <w:szCs w:val="24"/>
              </w:rPr>
            </w:pPr>
          </w:p>
        </w:tc>
        <w:tc>
          <w:tcPr>
            <w:tcW w:w="1856" w:type="dxa"/>
            <w:shd w:val="clear" w:color="auto" w:fill="D0CECE" w:themeFill="background2" w:themeFillShade="E6"/>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Mataram</w:t>
            </w:r>
          </w:p>
        </w:tc>
        <w:tc>
          <w:tcPr>
            <w:tcW w:w="1842" w:type="dxa"/>
            <w:shd w:val="clear" w:color="auto" w:fill="D0CECE" w:themeFill="background2" w:themeFillShade="E6"/>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242.1 Miliar</w:t>
            </w:r>
          </w:p>
        </w:tc>
      </w:tr>
      <w:tr w:rsidR="00094B9A" w:rsidRPr="00A21FAA" w:rsidTr="00B77D9F">
        <w:trPr>
          <w:trHeight w:val="239"/>
          <w:jc w:val="center"/>
        </w:trPr>
        <w:tc>
          <w:tcPr>
            <w:tcW w:w="538" w:type="dxa"/>
            <w:shd w:val="clear" w:color="auto" w:fill="92D050"/>
          </w:tcPr>
          <w:p w:rsidR="0040543B" w:rsidRPr="00A21FAA" w:rsidRDefault="0040543B" w:rsidP="0040543B">
            <w:pPr>
              <w:numPr>
                <w:ilvl w:val="0"/>
                <w:numId w:val="8"/>
              </w:numPr>
              <w:spacing w:after="0" w:line="240" w:lineRule="auto"/>
              <w:contextualSpacing/>
              <w:jc w:val="both"/>
              <w:rPr>
                <w:rFonts w:asciiTheme="majorBidi" w:eastAsia="Times New Roman" w:hAnsiTheme="majorBidi" w:cstheme="majorBidi"/>
                <w:noProof/>
                <w:szCs w:val="24"/>
              </w:rPr>
            </w:pPr>
          </w:p>
        </w:tc>
        <w:tc>
          <w:tcPr>
            <w:tcW w:w="1856" w:type="dxa"/>
            <w:shd w:val="clear" w:color="auto" w:fill="E7E6E6" w:themeFill="background2"/>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Lombok Barat</w:t>
            </w:r>
          </w:p>
        </w:tc>
        <w:tc>
          <w:tcPr>
            <w:tcW w:w="1842" w:type="dxa"/>
            <w:shd w:val="clear" w:color="auto" w:fill="E7E6E6" w:themeFill="background2"/>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1.5 miliar</w:t>
            </w:r>
          </w:p>
        </w:tc>
      </w:tr>
      <w:tr w:rsidR="00094B9A" w:rsidRPr="00A21FAA" w:rsidTr="00B77D9F">
        <w:trPr>
          <w:trHeight w:val="230"/>
          <w:jc w:val="center"/>
        </w:trPr>
        <w:tc>
          <w:tcPr>
            <w:tcW w:w="538" w:type="dxa"/>
            <w:shd w:val="clear" w:color="auto" w:fill="92D050"/>
          </w:tcPr>
          <w:p w:rsidR="0040543B" w:rsidRPr="00A21FAA" w:rsidRDefault="0040543B" w:rsidP="0040543B">
            <w:pPr>
              <w:numPr>
                <w:ilvl w:val="0"/>
                <w:numId w:val="8"/>
              </w:numPr>
              <w:spacing w:after="0" w:line="240" w:lineRule="auto"/>
              <w:contextualSpacing/>
              <w:jc w:val="both"/>
              <w:rPr>
                <w:rFonts w:asciiTheme="majorBidi" w:eastAsia="Times New Roman" w:hAnsiTheme="majorBidi" w:cstheme="majorBidi"/>
                <w:noProof/>
                <w:szCs w:val="24"/>
              </w:rPr>
            </w:pPr>
          </w:p>
        </w:tc>
        <w:tc>
          <w:tcPr>
            <w:tcW w:w="1856" w:type="dxa"/>
            <w:shd w:val="clear" w:color="auto" w:fill="D0CECE" w:themeFill="background2" w:themeFillShade="E6"/>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Lombok Tengah</w:t>
            </w:r>
          </w:p>
        </w:tc>
        <w:tc>
          <w:tcPr>
            <w:tcW w:w="1842" w:type="dxa"/>
            <w:shd w:val="clear" w:color="auto" w:fill="D0CECE" w:themeFill="background2" w:themeFillShade="E6"/>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174.4 miliar</w:t>
            </w:r>
          </w:p>
        </w:tc>
      </w:tr>
      <w:tr w:rsidR="00094B9A" w:rsidRPr="00A21FAA" w:rsidTr="00B77D9F">
        <w:trPr>
          <w:trHeight w:val="205"/>
          <w:jc w:val="center"/>
        </w:trPr>
        <w:tc>
          <w:tcPr>
            <w:tcW w:w="538" w:type="dxa"/>
            <w:shd w:val="clear" w:color="auto" w:fill="92D050"/>
          </w:tcPr>
          <w:p w:rsidR="0040543B" w:rsidRPr="00A21FAA" w:rsidRDefault="0040543B" w:rsidP="0040543B">
            <w:pPr>
              <w:numPr>
                <w:ilvl w:val="0"/>
                <w:numId w:val="8"/>
              </w:numPr>
              <w:spacing w:after="0" w:line="240" w:lineRule="auto"/>
              <w:contextualSpacing/>
              <w:jc w:val="both"/>
              <w:rPr>
                <w:rFonts w:asciiTheme="majorBidi" w:eastAsia="Times New Roman" w:hAnsiTheme="majorBidi" w:cstheme="majorBidi"/>
                <w:noProof/>
                <w:szCs w:val="24"/>
              </w:rPr>
            </w:pPr>
          </w:p>
        </w:tc>
        <w:tc>
          <w:tcPr>
            <w:tcW w:w="1856" w:type="dxa"/>
            <w:shd w:val="clear" w:color="auto" w:fill="E7E6E6" w:themeFill="background2"/>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Lombok Timur</w:t>
            </w:r>
          </w:p>
        </w:tc>
        <w:tc>
          <w:tcPr>
            <w:tcW w:w="1842" w:type="dxa"/>
            <w:shd w:val="clear" w:color="auto" w:fill="E7E6E6" w:themeFill="background2"/>
          </w:tcPr>
          <w:p w:rsidR="0040543B" w:rsidRPr="00A21FAA" w:rsidRDefault="0040543B" w:rsidP="0040543B">
            <w:pPr>
              <w:spacing w:after="0" w:line="240" w:lineRule="auto"/>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417.3 miliar</w:t>
            </w:r>
          </w:p>
        </w:tc>
      </w:tr>
      <w:tr w:rsidR="00094B9A" w:rsidRPr="00A21FAA" w:rsidTr="00B77D9F">
        <w:trPr>
          <w:trHeight w:val="53"/>
          <w:jc w:val="center"/>
        </w:trPr>
        <w:tc>
          <w:tcPr>
            <w:tcW w:w="538" w:type="dxa"/>
            <w:shd w:val="clear" w:color="auto" w:fill="92D050"/>
          </w:tcPr>
          <w:p w:rsidR="0040543B" w:rsidRPr="00A21FAA" w:rsidRDefault="0040543B" w:rsidP="0040543B">
            <w:pPr>
              <w:spacing w:after="0" w:line="240" w:lineRule="auto"/>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6</w:t>
            </w:r>
          </w:p>
        </w:tc>
        <w:tc>
          <w:tcPr>
            <w:tcW w:w="1856" w:type="dxa"/>
            <w:shd w:val="clear" w:color="auto" w:fill="A8D08D" w:themeFill="accent6" w:themeFillTint="99"/>
          </w:tcPr>
          <w:p w:rsidR="0040543B" w:rsidRPr="00A21FAA" w:rsidRDefault="0040543B" w:rsidP="0040543B">
            <w:pPr>
              <w:spacing w:after="0" w:line="240" w:lineRule="auto"/>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Jumlah</w:t>
            </w:r>
          </w:p>
        </w:tc>
        <w:tc>
          <w:tcPr>
            <w:tcW w:w="1842" w:type="dxa"/>
            <w:shd w:val="clear" w:color="auto" w:fill="A8D08D" w:themeFill="accent6" w:themeFillTint="99"/>
          </w:tcPr>
          <w:p w:rsidR="0040543B" w:rsidRPr="00A21FAA" w:rsidRDefault="0040543B" w:rsidP="0040543B">
            <w:pPr>
              <w:spacing w:after="0" w:line="240" w:lineRule="auto"/>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5.03 Triliun</w:t>
            </w:r>
          </w:p>
        </w:tc>
      </w:tr>
    </w:tbl>
    <w:p w:rsidR="0040543B" w:rsidRPr="00A21FAA" w:rsidRDefault="0040543B" w:rsidP="0040543B">
      <w:pPr>
        <w:spacing w:after="0" w:line="240" w:lineRule="auto"/>
        <w:ind w:left="284" w:firstLine="567"/>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Sumber: Data BNPB diolah, 2018.</w:t>
      </w:r>
    </w:p>
    <w:p w:rsidR="004F71F6" w:rsidRPr="00A21FAA" w:rsidRDefault="0040543B" w:rsidP="00B77D9F">
      <w:pPr>
        <w:spacing w:after="0" w:line="240" w:lineRule="auto"/>
        <w:ind w:firstLine="567"/>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Dari data tabel diatas Kabupaten Lombok Timur, yang merupakan salah satu wilayah yang mengalami dampak yang cukup parah juga mengalami kerugian dari berbagai aspeknya. Wilayah Lombok Timur yang terkena dampak gempa adalah dominan di wilayah bagian utara khususnya Kecamatan Sambelia, Kecamatan Swela dan Pringgabaya. Dari ketiga kecamatan tersebut, Kecamatan Sambelia merupakan kecamatan yang mengalami kerusakan yang paling besar atau parah khususnya di beberapa desa yaitu Desa Labu Pandan, Desa Sugian, Desa Medayin, Desa Dara Kunci, Desa Sambelia</w:t>
      </w:r>
      <w:r w:rsidR="004F71F6" w:rsidRPr="00A21FAA">
        <w:rPr>
          <w:rFonts w:asciiTheme="majorBidi" w:eastAsia="Times New Roman" w:hAnsiTheme="majorBidi" w:cstheme="majorBidi"/>
          <w:noProof/>
          <w:szCs w:val="24"/>
        </w:rPr>
        <w:t>, Desa Obel-Obel dan Desa Belan</w:t>
      </w:r>
      <w:r w:rsidRPr="00A21FAA">
        <w:rPr>
          <w:rFonts w:asciiTheme="majorBidi" w:eastAsia="Times New Roman" w:hAnsiTheme="majorBidi" w:cstheme="majorBidi"/>
          <w:noProof/>
          <w:szCs w:val="24"/>
        </w:rPr>
        <w:t xml:space="preserve">ting. </w:t>
      </w:r>
    </w:p>
    <w:p w:rsidR="0040543B" w:rsidRPr="00A21FAA" w:rsidRDefault="0040543B" w:rsidP="00B77D9F">
      <w:pPr>
        <w:spacing w:after="0" w:line="240" w:lineRule="auto"/>
        <w:ind w:firstLine="567"/>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 xml:space="preserve">Musibah gempa bumi selain menyebabkan kerusakan fisik seperti rumah, bangunan, jalan, dan infrastruktur lainnya, juga menyebabkan kerugian ekonomi dan gangguan psikosologis. </w:t>
      </w:r>
    </w:p>
    <w:p w:rsidR="0040543B" w:rsidRPr="00A21FAA" w:rsidRDefault="0040543B" w:rsidP="00B77D9F">
      <w:pPr>
        <w:spacing w:after="0" w:line="240" w:lineRule="auto"/>
        <w:ind w:firstLine="567"/>
        <w:jc w:val="both"/>
        <w:rPr>
          <w:rFonts w:asciiTheme="majorBidi" w:hAnsiTheme="majorBidi" w:cstheme="majorBidi"/>
          <w:color w:val="000000"/>
          <w:szCs w:val="24"/>
        </w:rPr>
      </w:pPr>
      <w:r w:rsidRPr="00A21FAA">
        <w:rPr>
          <w:rFonts w:asciiTheme="majorBidi" w:hAnsiTheme="majorBidi" w:cstheme="majorBidi"/>
          <w:color w:val="000000"/>
          <w:szCs w:val="24"/>
          <w:lang w:val="en-ID"/>
        </w:rPr>
        <w:lastRenderedPageBreak/>
        <w:t>Kerugian fisik seperti rusaknya tempat tinggal adalah merupakan ciri yang khas yang diakibatkan oleh musaibah gempa bumi yang dapat kita saksikan langsung pada wailayah atau desa yang terdampak gempa bumi, termasuk yang terjadi di Kecamatan Sambelia – Kabupaten Lombok Timur. Kerugian fisik seperti kerusakan tempat tinggal, kerusakan harta-harta yang berharga secara langsung berdampak pada sendi kehidupan ekonomi masyarakat terdampak. Hal ini karena kerusakan rumah sebagai tempat tinggal dan harta harta yang berharga akan menjadi beban tersendiri bagi masyarakat untuk segera mencari cara atau solusi untuk membangun kembali rumahnya dan mencari ganti atas keruskan harta benda yang berharga.</w:t>
      </w:r>
      <w:r w:rsidRPr="00A21FAA">
        <w:rPr>
          <w:rFonts w:asciiTheme="majorBidi" w:hAnsiTheme="majorBidi" w:cstheme="majorBidi"/>
          <w:color w:val="000000"/>
          <w:szCs w:val="24"/>
        </w:rPr>
        <w:t xml:space="preserve"> Musibah fisik juga menghancurkan lembaga lembaga layanan umum masyarakat, seperti sekolah, rumah sakit, puskesmas, kantor desa dan </w:t>
      </w:r>
      <w:r w:rsidRPr="00A21FAA">
        <w:rPr>
          <w:rFonts w:asciiTheme="majorBidi" w:hAnsiTheme="majorBidi" w:cstheme="majorBidi"/>
          <w:color w:val="000000"/>
          <w:szCs w:val="24"/>
          <w:lang w:val="en-ID"/>
        </w:rPr>
        <w:t>sarana agama seperti masjid dan musholla</w:t>
      </w:r>
      <w:r w:rsidRPr="00A21FAA">
        <w:rPr>
          <w:rFonts w:asciiTheme="majorBidi" w:hAnsiTheme="majorBidi" w:cstheme="majorBidi"/>
          <w:color w:val="000000"/>
          <w:szCs w:val="24"/>
        </w:rPr>
        <w:t xml:space="preserve"> dan lainnya.  </w:t>
      </w:r>
    </w:p>
    <w:p w:rsidR="0040543B" w:rsidRPr="00A21FAA" w:rsidRDefault="0040543B" w:rsidP="00B77D9F">
      <w:pPr>
        <w:spacing w:after="0" w:line="240" w:lineRule="auto"/>
        <w:ind w:firstLine="567"/>
        <w:jc w:val="both"/>
        <w:rPr>
          <w:rFonts w:asciiTheme="majorBidi" w:eastAsia="Times New Roman" w:hAnsiTheme="majorBidi" w:cstheme="majorBidi"/>
          <w:noProof/>
          <w:szCs w:val="24"/>
        </w:rPr>
      </w:pPr>
      <w:r w:rsidRPr="00A21FAA">
        <w:rPr>
          <w:rFonts w:asciiTheme="majorBidi" w:hAnsiTheme="majorBidi" w:cstheme="majorBidi"/>
          <w:color w:val="000000"/>
          <w:szCs w:val="24"/>
          <w:lang w:val="en-ID"/>
        </w:rPr>
        <w:t xml:space="preserve">Adapun secara sosial </w:t>
      </w:r>
      <w:r w:rsidRPr="00A21FAA">
        <w:rPr>
          <w:rFonts w:asciiTheme="majorBidi" w:hAnsiTheme="majorBidi" w:cstheme="majorBidi"/>
          <w:i/>
          <w:iCs/>
          <w:color w:val="000000"/>
          <w:szCs w:val="24"/>
          <w:lang w:val="en-ID"/>
        </w:rPr>
        <w:t>p</w:t>
      </w:r>
      <w:r w:rsidRPr="00A21FAA">
        <w:rPr>
          <w:rFonts w:asciiTheme="majorBidi" w:hAnsiTheme="majorBidi" w:cstheme="majorBidi"/>
          <w:i/>
          <w:iCs/>
          <w:color w:val="000000"/>
          <w:szCs w:val="24"/>
          <w:lang w:val="id-ID"/>
        </w:rPr>
        <w:t>as</w:t>
      </w:r>
      <w:r w:rsidRPr="00A21FAA">
        <w:rPr>
          <w:rFonts w:asciiTheme="majorBidi" w:hAnsiTheme="majorBidi" w:cstheme="majorBidi"/>
          <w:i/>
          <w:iCs/>
          <w:color w:val="000000"/>
          <w:szCs w:val="24"/>
          <w:lang w:val="en-ID"/>
        </w:rPr>
        <w:t>c</w:t>
      </w:r>
      <w:r w:rsidRPr="00A21FAA">
        <w:rPr>
          <w:rFonts w:asciiTheme="majorBidi" w:hAnsiTheme="majorBidi" w:cstheme="majorBidi"/>
          <w:i/>
          <w:iCs/>
          <w:color w:val="000000"/>
          <w:szCs w:val="24"/>
          <w:lang w:val="id-ID"/>
        </w:rPr>
        <w:t>a</w:t>
      </w:r>
      <w:r w:rsidR="00AF3776" w:rsidRPr="00A21FAA">
        <w:rPr>
          <w:rFonts w:asciiTheme="majorBidi" w:hAnsiTheme="majorBidi" w:cstheme="majorBidi"/>
          <w:i/>
          <w:iCs/>
          <w:color w:val="000000"/>
          <w:szCs w:val="24"/>
        </w:rPr>
        <w:t xml:space="preserve"> </w:t>
      </w:r>
      <w:r w:rsidRPr="00A21FAA">
        <w:rPr>
          <w:rFonts w:asciiTheme="majorBidi" w:hAnsiTheme="majorBidi" w:cstheme="majorBidi"/>
          <w:color w:val="000000"/>
          <w:szCs w:val="24"/>
          <w:lang w:val="en-ID"/>
        </w:rPr>
        <w:t>musibah</w:t>
      </w:r>
      <w:r w:rsidR="00AF3776" w:rsidRPr="00A21FAA">
        <w:rPr>
          <w:rFonts w:asciiTheme="majorBidi" w:hAnsiTheme="majorBidi" w:cstheme="majorBidi"/>
          <w:color w:val="000000"/>
          <w:szCs w:val="24"/>
          <w:lang w:val="en-ID"/>
        </w:rPr>
        <w:t xml:space="preserve"> </w:t>
      </w:r>
      <w:r w:rsidRPr="00A21FAA">
        <w:rPr>
          <w:rFonts w:asciiTheme="majorBidi" w:hAnsiTheme="majorBidi" w:cstheme="majorBidi"/>
          <w:color w:val="000000"/>
          <w:szCs w:val="24"/>
        </w:rPr>
        <w:t xml:space="preserve">dapat juga mengganggu fungsi strata sosial dan keagamaan karena efek langsung dari musibah pada orang yang bertanggung jawab atas lembaga-lembaga tersebut, seperti guru atau imam, perangkat desa dan sejenisnya. </w:t>
      </w:r>
      <w:r w:rsidRPr="00A21FAA">
        <w:rPr>
          <w:rFonts w:asciiTheme="majorBidi" w:hAnsiTheme="majorBidi" w:cstheme="majorBidi"/>
          <w:color w:val="000000"/>
          <w:szCs w:val="24"/>
          <w:lang w:val="id-ID"/>
        </w:rPr>
        <w:t xml:space="preserve"> Saat guru, tokoh masyarakat, tokoh agama dan tokoh pemerintah yang menjadi penyintas dari musibah tidak dapat mejalankan fungsinya secara ideal, maka sarana dukungan sosial dalam komunitas menjadi terganggu. Selain itu </w:t>
      </w:r>
      <w:r w:rsidRPr="00A21FAA">
        <w:rPr>
          <w:rFonts w:asciiTheme="majorBidi" w:hAnsiTheme="majorBidi" w:cstheme="majorBidi"/>
          <w:i/>
          <w:iCs/>
          <w:color w:val="000000"/>
          <w:szCs w:val="24"/>
          <w:lang w:val="id-ID"/>
        </w:rPr>
        <w:t>pasca</w:t>
      </w:r>
      <w:r w:rsidRPr="00A21FAA">
        <w:rPr>
          <w:rFonts w:asciiTheme="majorBidi" w:hAnsiTheme="majorBidi" w:cstheme="majorBidi"/>
          <w:color w:val="000000"/>
          <w:szCs w:val="24"/>
          <w:lang w:val="id-ID"/>
        </w:rPr>
        <w:t xml:space="preserve"> gempa dapat saja tercipta masyarakat yang mudah meminta (padahal sebelumnya adalah pekerja yang tangguh), masyarakat yang saling curiga (padahal sebelumnya saling peduli), masyarakat yang mudah melakukan kekerasan (padahal sebelumnya cinta damai). </w:t>
      </w:r>
      <w:r w:rsidRPr="00A21FAA">
        <w:rPr>
          <w:rFonts w:asciiTheme="majorBidi" w:hAnsiTheme="majorBidi" w:cstheme="majorBidi"/>
          <w:color w:val="000000"/>
          <w:szCs w:val="24"/>
          <w:lang w:val="en-ID"/>
        </w:rPr>
        <w:t>Masyarakat yang kurang peduli padahal sebelunya saling peduli, menjadi masyarakat yang individualis padahal sebelunya kompak dan memasyarakat. Namun demikimian tatanan sosial dapat juga menjadi sebaliknya yaitu dari yang negatif menjadi positif. Karena itu musibah</w:t>
      </w:r>
      <w:r w:rsidRPr="00A21FAA">
        <w:rPr>
          <w:rFonts w:asciiTheme="majorBidi" w:hAnsiTheme="majorBidi" w:cstheme="majorBidi"/>
          <w:color w:val="000000"/>
          <w:szCs w:val="24"/>
          <w:lang w:val="id-ID"/>
        </w:rPr>
        <w:t xml:space="preserve"> yang tidak ditangani dengan baik akan mampu merusak nilai-nilai luhur yang sudah dimiliki masyarakat.</w:t>
      </w:r>
    </w:p>
    <w:p w:rsidR="0040543B" w:rsidRPr="00A21FAA" w:rsidRDefault="0040543B" w:rsidP="0040543B">
      <w:pPr>
        <w:spacing w:after="0" w:line="240" w:lineRule="auto"/>
        <w:ind w:left="284" w:firstLine="567"/>
        <w:jc w:val="both"/>
        <w:rPr>
          <w:rFonts w:asciiTheme="majorBidi" w:eastAsia="Times New Roman" w:hAnsiTheme="majorBidi" w:cstheme="majorBidi"/>
          <w:noProof/>
          <w:szCs w:val="24"/>
          <w:lang w:val="id-ID"/>
        </w:rPr>
      </w:pPr>
      <w:r w:rsidRPr="00A21FAA">
        <w:rPr>
          <w:rFonts w:asciiTheme="majorBidi" w:hAnsiTheme="majorBidi" w:cstheme="majorBidi"/>
          <w:color w:val="000000"/>
          <w:szCs w:val="24"/>
          <w:lang w:val="id-ID"/>
        </w:rPr>
        <w:t xml:space="preserve">Saat </w:t>
      </w:r>
      <w:r w:rsidRPr="00A21FAA">
        <w:rPr>
          <w:rFonts w:asciiTheme="majorBidi" w:hAnsiTheme="majorBidi" w:cstheme="majorBidi"/>
          <w:color w:val="000000"/>
          <w:szCs w:val="24"/>
          <w:lang w:val="en-ID"/>
        </w:rPr>
        <w:t xml:space="preserve">masyarakat </w:t>
      </w:r>
      <w:r w:rsidRPr="00A21FAA">
        <w:rPr>
          <w:rFonts w:asciiTheme="majorBidi" w:hAnsiTheme="majorBidi" w:cstheme="majorBidi"/>
          <w:color w:val="000000"/>
          <w:szCs w:val="24"/>
          <w:lang w:val="id-ID"/>
        </w:rPr>
        <w:t>penyintas</w:t>
      </w:r>
      <w:r w:rsidRPr="00A21FAA">
        <w:rPr>
          <w:rFonts w:asciiTheme="majorBidi" w:hAnsiTheme="majorBidi" w:cstheme="majorBidi"/>
          <w:color w:val="000000"/>
          <w:szCs w:val="24"/>
        </w:rPr>
        <w:t xml:space="preserve"> dipaksa untuk meninggalkan tempat tinggal mereka karena harus mengungsi timbul berbagai masalah sosial. </w:t>
      </w:r>
      <w:r w:rsidRPr="00A21FAA">
        <w:rPr>
          <w:rFonts w:asciiTheme="majorBidi" w:hAnsiTheme="majorBidi" w:cstheme="majorBidi"/>
          <w:color w:val="000000"/>
          <w:szCs w:val="24"/>
          <w:lang w:val="id-ID"/>
        </w:rPr>
        <w:t>Bantuan yang tidak terorganisir dan menempatkan penyintas sebagi objek</w:t>
      </w:r>
      <w:r w:rsidRPr="00A21FAA">
        <w:rPr>
          <w:rFonts w:asciiTheme="majorBidi" w:hAnsiTheme="majorBidi" w:cstheme="majorBidi"/>
          <w:color w:val="000000"/>
          <w:szCs w:val="24"/>
        </w:rPr>
        <w:t xml:space="preserve"> pada akhirnya</w:t>
      </w:r>
      <w:r w:rsidRPr="00A21FAA">
        <w:rPr>
          <w:rFonts w:asciiTheme="majorBidi" w:hAnsiTheme="majorBidi" w:cstheme="majorBidi"/>
          <w:color w:val="000000"/>
          <w:szCs w:val="24"/>
          <w:lang w:val="id-ID"/>
        </w:rPr>
        <w:t>,</w:t>
      </w:r>
      <w:r w:rsidRPr="00A21FAA">
        <w:rPr>
          <w:rFonts w:asciiTheme="majorBidi" w:hAnsiTheme="majorBidi" w:cstheme="majorBidi"/>
          <w:color w:val="000000"/>
          <w:szCs w:val="24"/>
        </w:rPr>
        <w:t xml:space="preserve"> sama menghancurkan</w:t>
      </w:r>
      <w:r w:rsidRPr="00A21FAA">
        <w:rPr>
          <w:rFonts w:asciiTheme="majorBidi" w:hAnsiTheme="majorBidi" w:cstheme="majorBidi"/>
          <w:color w:val="000000"/>
          <w:szCs w:val="24"/>
          <w:lang w:val="id-ID"/>
        </w:rPr>
        <w:t>nyadengan</w:t>
      </w:r>
      <w:r w:rsidRPr="00A21FAA">
        <w:rPr>
          <w:rFonts w:asciiTheme="majorBidi" w:hAnsiTheme="majorBidi" w:cstheme="majorBidi"/>
          <w:color w:val="000000"/>
          <w:szCs w:val="24"/>
        </w:rPr>
        <w:t xml:space="preserve"> efek </w:t>
      </w:r>
      <w:r w:rsidRPr="00A21FAA">
        <w:rPr>
          <w:rFonts w:asciiTheme="majorBidi" w:hAnsiTheme="majorBidi" w:cstheme="majorBidi"/>
          <w:color w:val="000000"/>
          <w:szCs w:val="24"/>
          <w:lang w:val="id-ID"/>
        </w:rPr>
        <w:t>psikologis individual</w:t>
      </w:r>
      <w:r w:rsidRPr="00A21FAA">
        <w:rPr>
          <w:rFonts w:asciiTheme="majorBidi" w:hAnsiTheme="majorBidi" w:cstheme="majorBidi"/>
          <w:color w:val="000000"/>
          <w:szCs w:val="24"/>
        </w:rPr>
        <w:t>.</w:t>
      </w:r>
      <w:r w:rsidRPr="00A21FAA">
        <w:rPr>
          <w:rFonts w:asciiTheme="majorBidi" w:hAnsiTheme="majorBidi" w:cstheme="majorBidi"/>
          <w:color w:val="000000"/>
          <w:szCs w:val="24"/>
          <w:lang w:val="id-ID"/>
        </w:rPr>
        <w:t xml:space="preserve"> Pemberian bantuan yang tidak </w:t>
      </w:r>
      <w:r w:rsidRPr="00A21FAA">
        <w:rPr>
          <w:rFonts w:asciiTheme="majorBidi" w:hAnsiTheme="majorBidi" w:cstheme="majorBidi"/>
          <w:color w:val="000000"/>
          <w:szCs w:val="24"/>
          <w:lang w:val="id-ID"/>
        </w:rPr>
        <w:lastRenderedPageBreak/>
        <w:t xml:space="preserve">terpola menempatkan penyintas sebagai objek yang tidak berdaya, pada akhirnya merusak etos kerja mereka dan terjadi ketergantungan pada pemberi bantuan. </w:t>
      </w:r>
    </w:p>
    <w:p w:rsidR="0040543B" w:rsidRPr="00A21FAA" w:rsidRDefault="0040543B" w:rsidP="0040543B">
      <w:pPr>
        <w:spacing w:after="0" w:line="240" w:lineRule="auto"/>
        <w:ind w:left="284" w:firstLine="567"/>
        <w:jc w:val="both"/>
        <w:rPr>
          <w:rFonts w:asciiTheme="majorBidi" w:eastAsia="Times New Roman" w:hAnsiTheme="majorBidi" w:cstheme="majorBidi"/>
          <w:noProof/>
          <w:szCs w:val="24"/>
        </w:rPr>
      </w:pPr>
      <w:r w:rsidRPr="00A21FAA">
        <w:rPr>
          <w:rFonts w:asciiTheme="majorBidi" w:hAnsiTheme="majorBidi" w:cstheme="majorBidi"/>
          <w:color w:val="000000"/>
          <w:szCs w:val="24"/>
        </w:rPr>
        <w:t>Secara psikologis musibah yang dahsyat membuat para penyintas (yang mengalami) merasa tidak berdaya, bahkan sebagian orang mungkin merasa bersalah karena telah selamat disaat anggota keluarga yang dicintainya meninggal atau terluka. Berminggu-min</w:t>
      </w:r>
      <w:r w:rsidRPr="00A21FAA">
        <w:rPr>
          <w:rFonts w:asciiTheme="majorBidi" w:hAnsiTheme="majorBidi" w:cstheme="majorBidi"/>
          <w:color w:val="000000"/>
          <w:szCs w:val="24"/>
          <w:lang w:val="id-ID"/>
        </w:rPr>
        <w:t>g</w:t>
      </w:r>
      <w:r w:rsidRPr="00A21FAA">
        <w:rPr>
          <w:rFonts w:asciiTheme="majorBidi" w:hAnsiTheme="majorBidi" w:cstheme="majorBidi"/>
          <w:color w:val="000000"/>
          <w:szCs w:val="24"/>
        </w:rPr>
        <w:t xml:space="preserve">gu </w:t>
      </w:r>
      <w:r w:rsidRPr="00A21FAA">
        <w:rPr>
          <w:rFonts w:asciiTheme="majorBidi" w:hAnsiTheme="majorBidi" w:cstheme="majorBidi"/>
          <w:i/>
          <w:iCs/>
          <w:color w:val="000000"/>
          <w:szCs w:val="24"/>
        </w:rPr>
        <w:t>pas</w:t>
      </w:r>
      <w:r w:rsidRPr="00A21FAA">
        <w:rPr>
          <w:rFonts w:asciiTheme="majorBidi" w:hAnsiTheme="majorBidi" w:cstheme="majorBidi"/>
          <w:i/>
          <w:iCs/>
          <w:color w:val="000000"/>
          <w:szCs w:val="24"/>
          <w:lang w:val="id-ID"/>
        </w:rPr>
        <w:t>c</w:t>
      </w:r>
      <w:r w:rsidRPr="00A21FAA">
        <w:rPr>
          <w:rFonts w:asciiTheme="majorBidi" w:hAnsiTheme="majorBidi" w:cstheme="majorBidi"/>
          <w:i/>
          <w:iCs/>
          <w:color w:val="000000"/>
          <w:szCs w:val="24"/>
        </w:rPr>
        <w:t>a</w:t>
      </w:r>
      <w:r w:rsidRPr="00A21FAA">
        <w:rPr>
          <w:rFonts w:asciiTheme="majorBidi" w:hAnsiTheme="majorBidi" w:cstheme="majorBidi"/>
          <w:color w:val="000000"/>
          <w:szCs w:val="24"/>
        </w:rPr>
        <w:t xml:space="preserve"> kejadian mereka mengalami berbagai macam gangguan </w:t>
      </w:r>
      <w:r w:rsidRPr="00A21FAA">
        <w:rPr>
          <w:rFonts w:asciiTheme="majorBidi" w:hAnsiTheme="majorBidi" w:cstheme="majorBidi"/>
          <w:color w:val="000000"/>
          <w:szCs w:val="24"/>
          <w:lang w:val="id-ID"/>
        </w:rPr>
        <w:t>p</w:t>
      </w:r>
      <w:r w:rsidRPr="00A21FAA">
        <w:rPr>
          <w:rFonts w:asciiTheme="majorBidi" w:hAnsiTheme="majorBidi" w:cstheme="majorBidi"/>
          <w:color w:val="000000"/>
          <w:szCs w:val="24"/>
        </w:rPr>
        <w:t xml:space="preserve">sikologis. Bagi beberapa orang, duka </w:t>
      </w:r>
      <w:r w:rsidRPr="00A21FAA">
        <w:rPr>
          <w:rFonts w:asciiTheme="majorBidi" w:hAnsiTheme="majorBidi" w:cstheme="majorBidi"/>
          <w:color w:val="000000"/>
          <w:szCs w:val="24"/>
          <w:lang w:val="id-ID"/>
        </w:rPr>
        <w:t>mendalam</w:t>
      </w:r>
      <w:r w:rsidRPr="00A21FAA">
        <w:rPr>
          <w:rFonts w:asciiTheme="majorBidi" w:hAnsiTheme="majorBidi" w:cstheme="majorBidi"/>
          <w:color w:val="000000"/>
          <w:szCs w:val="24"/>
        </w:rPr>
        <w:t xml:space="preserve">, depresi, gelisah, atau rasa bersalah yang kuat. Sebagian orang yang lainnya mengalami kesulitan mengontrol kemarahan dan mudah curiga. Yang lainnya lagi </w:t>
      </w:r>
      <w:r w:rsidRPr="00A21FAA">
        <w:rPr>
          <w:rFonts w:asciiTheme="majorBidi" w:hAnsiTheme="majorBidi" w:cstheme="majorBidi"/>
          <w:color w:val="000000"/>
          <w:szCs w:val="24"/>
          <w:lang w:val="id-ID"/>
        </w:rPr>
        <w:t xml:space="preserve">menjadi </w:t>
      </w:r>
      <w:r w:rsidRPr="00A21FAA">
        <w:rPr>
          <w:rFonts w:asciiTheme="majorBidi" w:hAnsiTheme="majorBidi" w:cstheme="majorBidi"/>
          <w:color w:val="000000"/>
          <w:szCs w:val="24"/>
        </w:rPr>
        <w:t>menghindari atau menarik diri dari orang lain.Saat mereka tidur, mimpi buruk memenuhi malamnya.</w:t>
      </w:r>
      <w:r w:rsidRPr="00A21FAA">
        <w:rPr>
          <w:rFonts w:asciiTheme="majorBidi" w:hAnsiTheme="majorBidi" w:cstheme="majorBidi"/>
          <w:color w:val="000000"/>
          <w:szCs w:val="24"/>
          <w:lang w:val="id-ID"/>
        </w:rPr>
        <w:t xml:space="preserve"> Mereka semua menjadi s</w:t>
      </w:r>
      <w:r w:rsidRPr="00A21FAA">
        <w:rPr>
          <w:rFonts w:asciiTheme="majorBidi" w:hAnsiTheme="majorBidi" w:cstheme="majorBidi"/>
          <w:color w:val="000000"/>
          <w:szCs w:val="24"/>
        </w:rPr>
        <w:t>ering terkejut, seakan kejadian yang mengerikan terulang d</w:t>
      </w:r>
      <w:r w:rsidRPr="00A21FAA">
        <w:rPr>
          <w:rFonts w:asciiTheme="majorBidi" w:hAnsiTheme="majorBidi" w:cstheme="majorBidi"/>
          <w:color w:val="000000"/>
          <w:szCs w:val="24"/>
          <w:lang w:val="id-ID"/>
        </w:rPr>
        <w:t>a</w:t>
      </w:r>
      <w:r w:rsidRPr="00A21FAA">
        <w:rPr>
          <w:rFonts w:asciiTheme="majorBidi" w:hAnsiTheme="majorBidi" w:cstheme="majorBidi"/>
          <w:color w:val="000000"/>
          <w:szCs w:val="24"/>
        </w:rPr>
        <w:t>l</w:t>
      </w:r>
      <w:r w:rsidRPr="00A21FAA">
        <w:rPr>
          <w:rFonts w:asciiTheme="majorBidi" w:hAnsiTheme="majorBidi" w:cstheme="majorBidi"/>
          <w:color w:val="000000"/>
          <w:szCs w:val="24"/>
          <w:lang w:val="id-ID"/>
        </w:rPr>
        <w:t>a</w:t>
      </w:r>
      <w:r w:rsidRPr="00A21FAA">
        <w:rPr>
          <w:rFonts w:asciiTheme="majorBidi" w:hAnsiTheme="majorBidi" w:cstheme="majorBidi"/>
          <w:color w:val="000000"/>
          <w:szCs w:val="24"/>
        </w:rPr>
        <w:t>m pikiran mereka.</w:t>
      </w:r>
    </w:p>
    <w:p w:rsidR="0040543B" w:rsidRPr="00A21FAA" w:rsidRDefault="0040543B" w:rsidP="0040543B">
      <w:pPr>
        <w:spacing w:after="0" w:line="240" w:lineRule="auto"/>
        <w:ind w:left="284" w:firstLine="567"/>
        <w:jc w:val="both"/>
        <w:rPr>
          <w:rFonts w:asciiTheme="majorBidi" w:eastAsia="Times New Roman" w:hAnsiTheme="majorBidi" w:cstheme="majorBidi"/>
          <w:noProof/>
          <w:szCs w:val="24"/>
        </w:rPr>
      </w:pPr>
      <w:r w:rsidRPr="00A21FAA">
        <w:rPr>
          <w:rFonts w:asciiTheme="majorBidi" w:hAnsiTheme="majorBidi" w:cstheme="majorBidi"/>
          <w:color w:val="000000"/>
          <w:szCs w:val="24"/>
        </w:rPr>
        <w:t xml:space="preserve">Reaksi psikologis yang buruk tadi tidak hanya dialami oleh penyintas yang mengalami kejadian langsung. Para pekerja kemanusiaan, sukarelawan, tenaga medis juga akan merasakan gejalanya. Mereka mengalami yang disebut dengan </w:t>
      </w:r>
      <w:r w:rsidRPr="00A21FAA">
        <w:rPr>
          <w:rFonts w:asciiTheme="majorBidi" w:hAnsiTheme="majorBidi" w:cstheme="majorBidi"/>
          <w:i/>
          <w:color w:val="000000"/>
          <w:szCs w:val="24"/>
        </w:rPr>
        <w:t>Secondary Trauma</w:t>
      </w:r>
      <w:r w:rsidRPr="00A21FAA">
        <w:rPr>
          <w:rFonts w:asciiTheme="majorBidi" w:hAnsiTheme="majorBidi" w:cstheme="majorBidi"/>
          <w:color w:val="000000"/>
          <w:szCs w:val="24"/>
        </w:rPr>
        <w:t xml:space="preserve">, yaitu gejala trauma yang dialami bukan dari mengalami kejadian secara langsung. </w:t>
      </w:r>
    </w:p>
    <w:p w:rsidR="0040543B" w:rsidRPr="00A21FAA" w:rsidRDefault="0040543B" w:rsidP="00B77D9F">
      <w:pPr>
        <w:spacing w:after="0" w:line="240" w:lineRule="auto"/>
        <w:ind w:firstLine="567"/>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Pada umumnya, data</w:t>
      </w:r>
      <w:r w:rsidRPr="00A21FAA">
        <w:rPr>
          <w:rFonts w:asciiTheme="majorBidi" w:eastAsia="Times New Roman" w:hAnsiTheme="majorBidi" w:cstheme="majorBidi"/>
          <w:noProof/>
          <w:szCs w:val="24"/>
          <w:lang w:val="id-ID"/>
        </w:rPr>
        <w:t>-</w:t>
      </w:r>
      <w:r w:rsidRPr="00A21FAA">
        <w:rPr>
          <w:rFonts w:asciiTheme="majorBidi" w:eastAsia="Times New Roman" w:hAnsiTheme="majorBidi" w:cstheme="majorBidi"/>
          <w:noProof/>
          <w:szCs w:val="24"/>
        </w:rPr>
        <w:t xml:space="preserve">data yang banyak didokumentasikan pada musibah yang terjadi dimana saja adalah data-data kuantitatif fisik seperti jumlah rumah atau fasilitas umum yang rusak dan jumlah korban jiwa yang luka dan meninggal. Adapun dampak yang bersifat kualitatif seperti gambaran tentang kondisi psikologis penyintas (korban), kondisi sosial dan ekonomi masyarakatnya sering kurang mendapat perhatian dengan berbagai alasan tentunya. Dengan demikian untuk mengetahui secara lebih jelas dan terukur tentang berbagai kondisi psikologis, sosial dan ekonomi mayarakat pasca (setelah) gempa maka perlu dilakukan suatu kajian atau penelitian khusus. </w:t>
      </w:r>
    </w:p>
    <w:p w:rsidR="0040543B" w:rsidRPr="00A21FAA" w:rsidRDefault="0040543B" w:rsidP="0040543B">
      <w:pPr>
        <w:pStyle w:val="ListParagraph"/>
        <w:spacing w:after="0" w:line="240" w:lineRule="auto"/>
        <w:ind w:left="644"/>
        <w:jc w:val="both"/>
        <w:rPr>
          <w:rFonts w:asciiTheme="majorBidi" w:eastAsia="Times New Roman" w:hAnsiTheme="majorBidi" w:cstheme="majorBidi"/>
          <w:szCs w:val="24"/>
        </w:rPr>
      </w:pPr>
    </w:p>
    <w:p w:rsidR="0040543B" w:rsidRPr="00A21FAA" w:rsidRDefault="0040543B" w:rsidP="006E0B6E">
      <w:pPr>
        <w:numPr>
          <w:ilvl w:val="0"/>
          <w:numId w:val="24"/>
        </w:numPr>
        <w:spacing w:after="0" w:line="240" w:lineRule="auto"/>
        <w:contextualSpacing/>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Rumusan Masalah</w:t>
      </w:r>
    </w:p>
    <w:p w:rsidR="0040543B" w:rsidRPr="00B77D9F" w:rsidRDefault="0040543B" w:rsidP="00B77D9F">
      <w:pPr>
        <w:pStyle w:val="ListParagraph"/>
        <w:spacing w:after="0" w:line="240" w:lineRule="auto"/>
        <w:ind w:left="0" w:firstLine="436"/>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Berdasarkan pada hasil identifikasi masalah tersebut, rumusan masalah yang diajukan dalam penelitian yang berbasis pada pemberdayaan ini adalah;</w:t>
      </w:r>
      <w:r w:rsidRPr="00B77D9F">
        <w:rPr>
          <w:rFonts w:asciiTheme="majorBidi" w:eastAsia="Times New Roman" w:hAnsiTheme="majorBidi" w:cstheme="majorBidi"/>
          <w:b/>
          <w:noProof/>
          <w:szCs w:val="24"/>
        </w:rPr>
        <w:t xml:space="preserve">“Bagaimana </w:t>
      </w:r>
      <w:r w:rsidR="00B92D59" w:rsidRPr="00B77D9F">
        <w:rPr>
          <w:rFonts w:asciiTheme="majorBidi" w:eastAsia="Times New Roman" w:hAnsiTheme="majorBidi" w:cstheme="majorBidi"/>
          <w:b/>
          <w:noProof/>
          <w:color w:val="000000" w:themeColor="text1"/>
          <w:szCs w:val="24"/>
        </w:rPr>
        <w:t xml:space="preserve">Dampak </w:t>
      </w:r>
      <w:r w:rsidR="00B92D59" w:rsidRPr="00B77D9F">
        <w:rPr>
          <w:rFonts w:asciiTheme="majorBidi" w:eastAsia="Times New Roman" w:hAnsiTheme="majorBidi" w:cstheme="majorBidi"/>
          <w:b/>
          <w:i/>
          <w:iCs/>
          <w:noProof/>
          <w:color w:val="000000" w:themeColor="text1"/>
          <w:szCs w:val="24"/>
        </w:rPr>
        <w:t>Psicososia</w:t>
      </w:r>
      <w:r w:rsidR="00B92D59" w:rsidRPr="00B77D9F">
        <w:rPr>
          <w:rFonts w:asciiTheme="majorBidi" w:eastAsia="Times New Roman" w:hAnsiTheme="majorBidi" w:cstheme="majorBidi"/>
          <w:b/>
          <w:noProof/>
          <w:color w:val="000000" w:themeColor="text1"/>
          <w:szCs w:val="24"/>
        </w:rPr>
        <w:t>l Pasca Gempa Di Kecamatan Sambelia</w:t>
      </w:r>
      <w:r w:rsidRPr="00B77D9F">
        <w:rPr>
          <w:rFonts w:asciiTheme="majorBidi" w:eastAsia="Times New Roman" w:hAnsiTheme="majorBidi" w:cstheme="majorBidi"/>
          <w:b/>
          <w:noProof/>
          <w:szCs w:val="24"/>
        </w:rPr>
        <w:t>, Kabupaten Lombok Timur?</w:t>
      </w:r>
    </w:p>
    <w:p w:rsidR="0040543B" w:rsidRPr="00A21FAA" w:rsidRDefault="0040543B" w:rsidP="006E0B6E">
      <w:pPr>
        <w:numPr>
          <w:ilvl w:val="0"/>
          <w:numId w:val="24"/>
        </w:numPr>
        <w:spacing w:after="0" w:line="240" w:lineRule="auto"/>
        <w:ind w:left="284" w:hanging="284"/>
        <w:contextualSpacing/>
        <w:jc w:val="both"/>
        <w:rPr>
          <w:rFonts w:asciiTheme="majorBidi" w:eastAsia="Times New Roman" w:hAnsiTheme="majorBidi" w:cstheme="majorBidi"/>
          <w:b/>
          <w:noProof/>
          <w:szCs w:val="24"/>
        </w:rPr>
      </w:pPr>
      <w:r w:rsidRPr="00A21FAA">
        <w:rPr>
          <w:rFonts w:asciiTheme="majorBidi" w:eastAsia="Times New Roman" w:hAnsiTheme="majorBidi" w:cstheme="majorBidi"/>
          <w:b/>
          <w:noProof/>
          <w:szCs w:val="24"/>
        </w:rPr>
        <w:t>Tujuan.</w:t>
      </w:r>
    </w:p>
    <w:p w:rsidR="003575BB" w:rsidRPr="00B77D9F" w:rsidRDefault="003575BB" w:rsidP="00B77D9F">
      <w:pPr>
        <w:spacing w:after="0" w:line="240" w:lineRule="auto"/>
        <w:jc w:val="both"/>
        <w:rPr>
          <w:rFonts w:asciiTheme="majorBidi" w:eastAsia="Times New Roman" w:hAnsiTheme="majorBidi" w:cstheme="majorBidi"/>
          <w:szCs w:val="24"/>
        </w:rPr>
      </w:pPr>
      <w:r w:rsidRPr="00A21FAA">
        <w:rPr>
          <w:rFonts w:asciiTheme="majorBidi" w:eastAsia="Times New Roman" w:hAnsiTheme="majorBidi" w:cstheme="majorBidi"/>
          <w:bCs/>
          <w:noProof/>
          <w:color w:val="000000" w:themeColor="text1"/>
          <w:szCs w:val="24"/>
        </w:rPr>
        <w:lastRenderedPageBreak/>
        <w:t xml:space="preserve">Untuk Mengetahui Dampak </w:t>
      </w:r>
      <w:r w:rsidRPr="00A21FAA">
        <w:rPr>
          <w:rFonts w:asciiTheme="majorBidi" w:eastAsia="Times New Roman" w:hAnsiTheme="majorBidi" w:cstheme="majorBidi"/>
          <w:bCs/>
          <w:i/>
          <w:iCs/>
          <w:noProof/>
          <w:color w:val="000000" w:themeColor="text1"/>
          <w:szCs w:val="24"/>
        </w:rPr>
        <w:t>Psicososia</w:t>
      </w:r>
      <w:r w:rsidRPr="00A21FAA">
        <w:rPr>
          <w:rFonts w:asciiTheme="majorBidi" w:eastAsia="Times New Roman" w:hAnsiTheme="majorBidi" w:cstheme="majorBidi"/>
          <w:bCs/>
          <w:noProof/>
          <w:color w:val="000000" w:themeColor="text1"/>
          <w:szCs w:val="24"/>
        </w:rPr>
        <w:t>l Pasca Gempa Di Kecamatan Sambelia</w:t>
      </w:r>
      <w:r w:rsidRPr="00A21FAA">
        <w:rPr>
          <w:rFonts w:asciiTheme="majorBidi" w:eastAsia="Times New Roman" w:hAnsiTheme="majorBidi" w:cstheme="majorBidi"/>
          <w:bCs/>
          <w:noProof/>
          <w:szCs w:val="24"/>
        </w:rPr>
        <w:t>, Kabupaten Lombok Timur</w:t>
      </w:r>
      <w:r w:rsidR="0040543B" w:rsidRPr="00A21FAA">
        <w:rPr>
          <w:rFonts w:asciiTheme="majorBidi" w:eastAsia="Times New Roman" w:hAnsiTheme="majorBidi" w:cstheme="majorBidi"/>
          <w:szCs w:val="24"/>
        </w:rPr>
        <w:t xml:space="preserve">. </w:t>
      </w:r>
    </w:p>
    <w:p w:rsidR="0040543B" w:rsidRPr="00A21FAA" w:rsidRDefault="0040543B" w:rsidP="006E0B6E">
      <w:pPr>
        <w:pStyle w:val="ListParagraph"/>
        <w:numPr>
          <w:ilvl w:val="0"/>
          <w:numId w:val="25"/>
        </w:numPr>
        <w:spacing w:after="0" w:line="240" w:lineRule="auto"/>
        <w:jc w:val="both"/>
        <w:rPr>
          <w:rFonts w:asciiTheme="majorBidi" w:eastAsia="Times New Roman" w:hAnsiTheme="majorBidi" w:cstheme="majorBidi"/>
          <w:b/>
          <w:color w:val="000000" w:themeColor="text1"/>
          <w:szCs w:val="24"/>
        </w:rPr>
      </w:pPr>
      <w:r w:rsidRPr="00A21FAA">
        <w:rPr>
          <w:rFonts w:asciiTheme="majorBidi" w:eastAsia="Times New Roman" w:hAnsiTheme="majorBidi" w:cstheme="majorBidi"/>
          <w:b/>
          <w:color w:val="000000" w:themeColor="text1"/>
          <w:szCs w:val="24"/>
        </w:rPr>
        <w:t>METODE PENELITIAN</w:t>
      </w:r>
    </w:p>
    <w:p w:rsidR="0040543B" w:rsidRPr="00A21FAA" w:rsidRDefault="0040543B" w:rsidP="00094B9A">
      <w:pPr>
        <w:pStyle w:val="ListParagraph"/>
        <w:numPr>
          <w:ilvl w:val="0"/>
          <w:numId w:val="26"/>
        </w:numPr>
        <w:spacing w:after="0" w:line="240" w:lineRule="auto"/>
        <w:ind w:right="-15"/>
        <w:jc w:val="both"/>
        <w:rPr>
          <w:rFonts w:asciiTheme="majorBidi" w:hAnsiTheme="majorBidi" w:cstheme="majorBidi"/>
          <w:b/>
          <w:szCs w:val="24"/>
          <w:lang w:val="id-ID"/>
        </w:rPr>
      </w:pPr>
      <w:r w:rsidRPr="00A21FAA">
        <w:rPr>
          <w:rFonts w:asciiTheme="majorBidi" w:hAnsiTheme="majorBidi" w:cstheme="majorBidi"/>
          <w:b/>
          <w:szCs w:val="24"/>
          <w:lang w:val="en-ID"/>
        </w:rPr>
        <w:t>Pendekatan Penelitian</w:t>
      </w:r>
    </w:p>
    <w:p w:rsidR="0040543B" w:rsidRPr="00A21FAA" w:rsidRDefault="0040543B" w:rsidP="00B77D9F">
      <w:pPr>
        <w:pStyle w:val="ListParagraph"/>
        <w:spacing w:after="0" w:line="240" w:lineRule="auto"/>
        <w:ind w:left="0" w:firstLine="360"/>
        <w:jc w:val="both"/>
        <w:rPr>
          <w:rFonts w:asciiTheme="majorBidi" w:eastAsia="Times New Roman" w:hAnsiTheme="majorBidi" w:cstheme="majorBidi"/>
          <w:szCs w:val="24"/>
          <w:lang w:val="id-ID"/>
        </w:rPr>
      </w:pPr>
      <w:r w:rsidRPr="00A21FAA">
        <w:rPr>
          <w:rFonts w:asciiTheme="majorBidi" w:eastAsia="Times New Roman" w:hAnsiTheme="majorBidi" w:cstheme="majorBidi"/>
          <w:szCs w:val="24"/>
          <w:lang w:val="id-ID"/>
        </w:rPr>
        <w:t>Pendekatan yang digunakan dalam penelitian adalah Penelitian Deskriptif yaitu menggambarkan perilaku, pemikiran, atau perasaan suatu kelompok atau individu di masyarakat sambelia sebagai korban dari musibah gempa bumi. Orientasi penelitian ini adalah untuk menggambarkan karakteristik atau perilaku suatu populasi dengan cara yang sistematis dan akurat dalam upaya menyediakan informasi seputar karakter fisik, sosial, perilaku, ekonomi, atau psikologi dari masyarakat sambelia yang terkena dampak musibah gempa bumi.</w:t>
      </w:r>
    </w:p>
    <w:p w:rsidR="0040543B" w:rsidRPr="00A21FAA" w:rsidRDefault="0040543B" w:rsidP="00094B9A">
      <w:pPr>
        <w:pStyle w:val="ListParagraph"/>
        <w:numPr>
          <w:ilvl w:val="0"/>
          <w:numId w:val="26"/>
        </w:numPr>
        <w:spacing w:after="0" w:line="240" w:lineRule="auto"/>
        <w:jc w:val="both"/>
        <w:rPr>
          <w:rFonts w:asciiTheme="majorBidi" w:eastAsia="Times New Roman" w:hAnsiTheme="majorBidi" w:cstheme="majorBidi"/>
          <w:b/>
          <w:szCs w:val="24"/>
        </w:rPr>
      </w:pPr>
      <w:r w:rsidRPr="00A21FAA">
        <w:rPr>
          <w:rFonts w:asciiTheme="majorBidi" w:eastAsia="Times New Roman" w:hAnsiTheme="majorBidi" w:cstheme="majorBidi"/>
          <w:b/>
          <w:szCs w:val="24"/>
        </w:rPr>
        <w:t xml:space="preserve">Jenis Penelitian </w:t>
      </w:r>
    </w:p>
    <w:p w:rsidR="00AB2837" w:rsidRPr="00B77D9F" w:rsidRDefault="0040543B" w:rsidP="00B77D9F">
      <w:pPr>
        <w:pStyle w:val="ListParagraph"/>
        <w:spacing w:after="0" w:line="240" w:lineRule="auto"/>
        <w:ind w:left="0" w:firstLine="360"/>
        <w:jc w:val="both"/>
        <w:rPr>
          <w:rFonts w:asciiTheme="majorBidi" w:hAnsiTheme="majorBidi" w:cstheme="majorBidi"/>
          <w:szCs w:val="24"/>
          <w:lang w:val="en-ID"/>
        </w:rPr>
      </w:pPr>
      <w:r w:rsidRPr="00A21FAA">
        <w:rPr>
          <w:rFonts w:asciiTheme="majorBidi" w:eastAsia="Times New Roman" w:hAnsiTheme="majorBidi" w:cstheme="majorBidi"/>
          <w:szCs w:val="24"/>
        </w:rPr>
        <w:t xml:space="preserve">Jenis Penelitian Deskriptif yang diterapkan dalam penelitian ini adalah </w:t>
      </w:r>
      <w:r w:rsidRPr="00A21FAA">
        <w:rPr>
          <w:rStyle w:val="e24kjd"/>
          <w:rFonts w:asciiTheme="majorBidi" w:hAnsiTheme="majorBidi" w:cstheme="majorBidi"/>
          <w:b/>
          <w:bCs/>
          <w:szCs w:val="24"/>
        </w:rPr>
        <w:t xml:space="preserve">Penelitian </w:t>
      </w:r>
      <w:r w:rsidRPr="00A21FAA">
        <w:rPr>
          <w:rStyle w:val="e24kjd"/>
          <w:rFonts w:asciiTheme="majorBidi" w:hAnsiTheme="majorBidi" w:cstheme="majorBidi"/>
          <w:b/>
          <w:bCs/>
          <w:i/>
          <w:iCs/>
          <w:szCs w:val="24"/>
        </w:rPr>
        <w:t>surve</w:t>
      </w:r>
      <w:r w:rsidRPr="00A21FAA">
        <w:rPr>
          <w:rStyle w:val="e24kjd"/>
          <w:rFonts w:asciiTheme="majorBidi" w:hAnsiTheme="majorBidi" w:cstheme="majorBidi"/>
          <w:b/>
          <w:bCs/>
          <w:i/>
          <w:iCs/>
          <w:szCs w:val="24"/>
          <w:lang w:val="id-ID"/>
        </w:rPr>
        <w:t>y</w:t>
      </w:r>
      <w:r w:rsidRPr="00A21FAA">
        <w:rPr>
          <w:rStyle w:val="e24kjd"/>
          <w:rFonts w:asciiTheme="majorBidi" w:hAnsiTheme="majorBidi" w:cstheme="majorBidi"/>
          <w:szCs w:val="24"/>
        </w:rPr>
        <w:t xml:space="preserve"> merupakan suatu teknik pengumpulan informasi yang dilakukan dengan cara menyusun daftar pertanyaan </w:t>
      </w:r>
      <w:r w:rsidRPr="00A21FAA">
        <w:rPr>
          <w:rStyle w:val="e24kjd"/>
          <w:rFonts w:asciiTheme="majorBidi" w:hAnsiTheme="majorBidi" w:cstheme="majorBidi"/>
          <w:szCs w:val="24"/>
          <w:lang w:val="en-ID"/>
        </w:rPr>
        <w:t xml:space="preserve">atau angket </w:t>
      </w:r>
      <w:r w:rsidRPr="00A21FAA">
        <w:rPr>
          <w:rStyle w:val="e24kjd"/>
          <w:rFonts w:asciiTheme="majorBidi" w:hAnsiTheme="majorBidi" w:cstheme="majorBidi"/>
          <w:szCs w:val="24"/>
        </w:rPr>
        <w:t>yang diajukan pada responden dalam berbentuk sample dari sebuah populasi yang telah ditetapkan.</w:t>
      </w:r>
      <w:r w:rsidRPr="00A21FAA">
        <w:rPr>
          <w:rFonts w:asciiTheme="majorBidi" w:eastAsia="Times New Roman" w:hAnsiTheme="majorBidi" w:cstheme="majorBidi"/>
          <w:b/>
          <w:szCs w:val="24"/>
        </w:rPr>
        <w:t>Penelitian Demografis</w:t>
      </w:r>
      <w:r w:rsidRPr="00A21FAA">
        <w:rPr>
          <w:rStyle w:val="e24kjd"/>
          <w:rFonts w:asciiTheme="majorBidi" w:hAnsiTheme="majorBidi" w:cstheme="majorBidi"/>
          <w:szCs w:val="24"/>
        </w:rPr>
        <w:t>merupakan suatu teknik pengumpulan informasi yang dilakukan dengan cara</w:t>
      </w:r>
      <w:r w:rsidRPr="00A21FAA">
        <w:rPr>
          <w:rStyle w:val="e24kjd"/>
          <w:rFonts w:asciiTheme="majorBidi" w:hAnsiTheme="majorBidi" w:cstheme="majorBidi"/>
          <w:szCs w:val="24"/>
          <w:lang w:val="en-ID"/>
        </w:rPr>
        <w:t xml:space="preserve"> mendokumentasikan data – data sekunder yang dibutuhkan dalam penelitian. </w:t>
      </w:r>
    </w:p>
    <w:p w:rsidR="0040543B" w:rsidRPr="00A21FAA" w:rsidRDefault="0040543B" w:rsidP="00094B9A">
      <w:pPr>
        <w:pStyle w:val="ListParagraph"/>
        <w:numPr>
          <w:ilvl w:val="0"/>
          <w:numId w:val="26"/>
        </w:numPr>
        <w:spacing w:after="0" w:line="240" w:lineRule="auto"/>
        <w:ind w:right="-15"/>
        <w:jc w:val="both"/>
        <w:rPr>
          <w:rFonts w:asciiTheme="majorBidi" w:hAnsiTheme="majorBidi" w:cstheme="majorBidi"/>
          <w:szCs w:val="24"/>
        </w:rPr>
      </w:pPr>
      <w:r w:rsidRPr="00A21FAA">
        <w:rPr>
          <w:rFonts w:asciiTheme="majorBidi" w:eastAsia="Times New Roman" w:hAnsiTheme="majorBidi" w:cstheme="majorBidi"/>
          <w:b/>
          <w:szCs w:val="24"/>
        </w:rPr>
        <w:t xml:space="preserve">Lokasi </w:t>
      </w:r>
      <w:r w:rsidRPr="00A21FAA">
        <w:rPr>
          <w:rFonts w:asciiTheme="majorBidi" w:eastAsia="Times New Roman" w:hAnsiTheme="majorBidi" w:cstheme="majorBidi"/>
          <w:b/>
          <w:szCs w:val="24"/>
          <w:lang w:val="en-ID"/>
        </w:rPr>
        <w:t xml:space="preserve">dan Waktu Penelitian </w:t>
      </w:r>
    </w:p>
    <w:p w:rsidR="0040543B" w:rsidRPr="00A21FAA" w:rsidRDefault="0040543B" w:rsidP="00B77D9F">
      <w:pPr>
        <w:spacing w:after="0" w:line="240" w:lineRule="auto"/>
        <w:ind w:firstLine="566"/>
        <w:jc w:val="both"/>
        <w:rPr>
          <w:rFonts w:asciiTheme="majorBidi" w:hAnsiTheme="majorBidi" w:cstheme="majorBidi"/>
          <w:szCs w:val="24"/>
          <w:lang w:val="en-ID"/>
        </w:rPr>
      </w:pPr>
      <w:r w:rsidRPr="00A21FAA">
        <w:rPr>
          <w:rFonts w:asciiTheme="majorBidi" w:hAnsiTheme="majorBidi" w:cstheme="majorBidi"/>
          <w:szCs w:val="24"/>
          <w:lang w:val="en-ID"/>
        </w:rPr>
        <w:t xml:space="preserve">Penelitian ini dilakukan di Kecamatan Sambelia </w:t>
      </w:r>
      <w:r w:rsidRPr="00A21FAA">
        <w:rPr>
          <w:rFonts w:asciiTheme="majorBidi" w:hAnsiTheme="majorBidi" w:cstheme="majorBidi"/>
          <w:szCs w:val="24"/>
        </w:rPr>
        <w:t xml:space="preserve">Kabupaten </w:t>
      </w:r>
      <w:r w:rsidRPr="00A21FAA">
        <w:rPr>
          <w:rFonts w:asciiTheme="majorBidi" w:hAnsiTheme="majorBidi" w:cstheme="majorBidi"/>
          <w:szCs w:val="24"/>
          <w:lang w:val="en-ID"/>
        </w:rPr>
        <w:t xml:space="preserve">Lombok Timur yang berlangsung selama 4 bulan yaitu mulai bulai mei s/d agustus 2019. </w:t>
      </w:r>
    </w:p>
    <w:p w:rsidR="0040543B" w:rsidRPr="00A21FAA" w:rsidRDefault="0040543B" w:rsidP="00094B9A">
      <w:pPr>
        <w:pStyle w:val="ListParagraph"/>
        <w:numPr>
          <w:ilvl w:val="0"/>
          <w:numId w:val="26"/>
        </w:numPr>
        <w:spacing w:after="0" w:line="240" w:lineRule="auto"/>
        <w:ind w:right="6"/>
        <w:jc w:val="both"/>
        <w:rPr>
          <w:rFonts w:asciiTheme="majorBidi" w:eastAsia="Times New Roman" w:hAnsiTheme="majorBidi" w:cstheme="majorBidi"/>
          <w:b/>
          <w:color w:val="000000"/>
          <w:szCs w:val="24"/>
        </w:rPr>
      </w:pPr>
      <w:r w:rsidRPr="00A21FAA">
        <w:rPr>
          <w:rFonts w:asciiTheme="majorBidi" w:eastAsia="Times New Roman" w:hAnsiTheme="majorBidi" w:cstheme="majorBidi"/>
          <w:b/>
          <w:color w:val="000000"/>
          <w:szCs w:val="24"/>
        </w:rPr>
        <w:t>Populasi dan Sample</w:t>
      </w:r>
    </w:p>
    <w:p w:rsidR="0040543B" w:rsidRPr="00A21FAA" w:rsidRDefault="0040543B" w:rsidP="00094B9A">
      <w:pPr>
        <w:numPr>
          <w:ilvl w:val="0"/>
          <w:numId w:val="27"/>
        </w:numPr>
        <w:spacing w:after="0" w:line="240" w:lineRule="auto"/>
        <w:ind w:right="6" w:hanging="274"/>
        <w:jc w:val="both"/>
        <w:rPr>
          <w:rFonts w:asciiTheme="majorBidi" w:eastAsia="Times New Roman" w:hAnsiTheme="majorBidi" w:cstheme="majorBidi"/>
          <w:b/>
          <w:color w:val="000000"/>
          <w:szCs w:val="24"/>
        </w:rPr>
      </w:pPr>
      <w:r w:rsidRPr="00A21FAA">
        <w:rPr>
          <w:rFonts w:asciiTheme="majorBidi" w:eastAsia="Times New Roman" w:hAnsiTheme="majorBidi" w:cstheme="majorBidi"/>
          <w:b/>
          <w:color w:val="000000"/>
          <w:szCs w:val="24"/>
        </w:rPr>
        <w:t>Populasi</w:t>
      </w:r>
    </w:p>
    <w:p w:rsidR="0040543B" w:rsidRPr="00A21FAA" w:rsidRDefault="0040543B" w:rsidP="00B77D9F">
      <w:pPr>
        <w:spacing w:after="0" w:line="240" w:lineRule="auto"/>
        <w:ind w:left="274" w:right="6" w:firstLine="446"/>
        <w:jc w:val="both"/>
        <w:rPr>
          <w:rFonts w:asciiTheme="majorBidi" w:eastAsia="Times New Roman" w:hAnsiTheme="majorBidi" w:cstheme="majorBidi"/>
          <w:color w:val="000000"/>
          <w:szCs w:val="24"/>
        </w:rPr>
      </w:pPr>
      <w:r w:rsidRPr="00A21FAA">
        <w:rPr>
          <w:rFonts w:asciiTheme="majorBidi" w:eastAsia="Times New Roman" w:hAnsiTheme="majorBidi" w:cstheme="majorBidi"/>
          <w:color w:val="000000"/>
          <w:szCs w:val="24"/>
        </w:rPr>
        <w:t xml:space="preserve">Populasi adalah keseluruhan subjek penelitian (Arikunto, 2010:173). Populasi penelitian ini yaitu rumah tangga yang menjadi korban pada musibah gemba bumi yang terjadi pada bulan agustus 2018 di di wilyah Kecamatan Sambelia, Kabupaten Lombok Timur.  Adapun jumlah populasi dalam penelitian ini adalah sejumlah total penduduk yang tercatat di kecamatan sambelia yaitu </w:t>
      </w:r>
      <w:r w:rsidRPr="00A21FAA">
        <w:rPr>
          <w:rFonts w:asciiTheme="majorBidi" w:hAnsiTheme="majorBidi" w:cstheme="majorBidi"/>
          <w:b/>
          <w:szCs w:val="24"/>
        </w:rPr>
        <w:t>35.328 orang.</w:t>
      </w:r>
    </w:p>
    <w:p w:rsidR="0040543B" w:rsidRPr="00A21FAA" w:rsidRDefault="0040543B" w:rsidP="00094B9A">
      <w:pPr>
        <w:numPr>
          <w:ilvl w:val="0"/>
          <w:numId w:val="27"/>
        </w:numPr>
        <w:spacing w:after="0" w:line="240" w:lineRule="auto"/>
        <w:ind w:right="6" w:hanging="273"/>
        <w:jc w:val="both"/>
        <w:rPr>
          <w:rFonts w:asciiTheme="majorBidi" w:eastAsia="Times New Roman" w:hAnsiTheme="majorBidi" w:cstheme="majorBidi"/>
          <w:b/>
          <w:color w:val="000000"/>
          <w:szCs w:val="24"/>
        </w:rPr>
      </w:pPr>
      <w:r w:rsidRPr="00A21FAA">
        <w:rPr>
          <w:rFonts w:asciiTheme="majorBidi" w:eastAsia="Times New Roman" w:hAnsiTheme="majorBidi" w:cstheme="majorBidi"/>
          <w:b/>
          <w:color w:val="000000"/>
          <w:szCs w:val="24"/>
        </w:rPr>
        <w:t xml:space="preserve">Sampel </w:t>
      </w:r>
    </w:p>
    <w:p w:rsidR="0040543B" w:rsidRPr="00A21FAA" w:rsidRDefault="0040543B" w:rsidP="00B77D9F">
      <w:pPr>
        <w:spacing w:after="0" w:line="240" w:lineRule="auto"/>
        <w:ind w:left="274" w:right="6" w:firstLine="720"/>
        <w:jc w:val="both"/>
        <w:rPr>
          <w:rFonts w:asciiTheme="majorBidi" w:eastAsia="Times New Roman" w:hAnsiTheme="majorBidi" w:cstheme="majorBidi"/>
          <w:color w:val="000000"/>
          <w:szCs w:val="24"/>
        </w:rPr>
      </w:pPr>
      <w:r w:rsidRPr="00A21FAA">
        <w:rPr>
          <w:rFonts w:asciiTheme="majorBidi" w:eastAsia="Times New Roman" w:hAnsiTheme="majorBidi" w:cstheme="majorBidi"/>
          <w:color w:val="000000"/>
          <w:szCs w:val="24"/>
        </w:rPr>
        <w:t xml:space="preserve">Adalah sebagian dari objek atau individu-individu yang mewakili suatu populasi (Tika, 2005:24). Dalam penelitian ini penentuan sampel lokasi diambil dengan metode </w:t>
      </w:r>
      <w:r w:rsidRPr="00A21FAA">
        <w:rPr>
          <w:rFonts w:asciiTheme="majorBidi" w:eastAsia="Times New Roman" w:hAnsiTheme="majorBidi" w:cstheme="majorBidi"/>
          <w:i/>
          <w:color w:val="000000"/>
          <w:szCs w:val="24"/>
        </w:rPr>
        <w:t xml:space="preserve">purposive sample, </w:t>
      </w:r>
      <w:r w:rsidRPr="00A21FAA">
        <w:rPr>
          <w:rFonts w:asciiTheme="majorBidi" w:eastAsia="Times New Roman" w:hAnsiTheme="majorBidi" w:cstheme="majorBidi"/>
          <w:color w:val="000000"/>
          <w:szCs w:val="24"/>
        </w:rPr>
        <w:t xml:space="preserve">yaitu sampel yang dipilih dengan pertimbangan mendalam dan diyakini oleh peneliti sebagai perwakilan dari </w:t>
      </w:r>
      <w:r w:rsidRPr="00A21FAA">
        <w:rPr>
          <w:rFonts w:asciiTheme="majorBidi" w:eastAsia="Times New Roman" w:hAnsiTheme="majorBidi" w:cstheme="majorBidi"/>
          <w:color w:val="000000"/>
          <w:szCs w:val="24"/>
        </w:rPr>
        <w:lastRenderedPageBreak/>
        <w:t xml:space="preserve">suatu populasi (Yunus, 2010:302). Metode tersebut digunakan untuk menentukan lokasi penelitian. Sedangkan untuk menentukan responden dilakukan secara </w:t>
      </w:r>
      <w:r w:rsidRPr="00A21FAA">
        <w:rPr>
          <w:rFonts w:asciiTheme="majorBidi" w:eastAsia="Times New Roman" w:hAnsiTheme="majorBidi" w:cstheme="majorBidi"/>
          <w:i/>
          <w:iCs/>
          <w:color w:val="000000"/>
          <w:szCs w:val="24"/>
        </w:rPr>
        <w:t>random</w:t>
      </w:r>
      <w:r w:rsidRPr="00A21FAA">
        <w:rPr>
          <w:rFonts w:asciiTheme="majorBidi" w:eastAsia="Times New Roman" w:hAnsiTheme="majorBidi" w:cstheme="majorBidi"/>
          <w:color w:val="000000"/>
          <w:szCs w:val="24"/>
        </w:rPr>
        <w:t xml:space="preserve"> atau acak. Penentuan sample lokasi didasarkan dengan kriteria sebagai berikut;</w:t>
      </w:r>
    </w:p>
    <w:p w:rsidR="0040543B" w:rsidRPr="00A21FAA" w:rsidRDefault="0040543B" w:rsidP="006E0B6E">
      <w:pPr>
        <w:pStyle w:val="ListParagraph"/>
        <w:numPr>
          <w:ilvl w:val="0"/>
          <w:numId w:val="28"/>
        </w:numPr>
        <w:spacing w:after="0" w:line="240" w:lineRule="auto"/>
        <w:ind w:right="6"/>
        <w:jc w:val="both"/>
        <w:rPr>
          <w:rFonts w:asciiTheme="majorBidi" w:eastAsia="Times New Roman" w:hAnsiTheme="majorBidi" w:cstheme="majorBidi"/>
          <w:color w:val="000000"/>
          <w:szCs w:val="24"/>
        </w:rPr>
      </w:pPr>
      <w:r w:rsidRPr="00A21FAA">
        <w:rPr>
          <w:rFonts w:asciiTheme="majorBidi" w:eastAsia="Times New Roman" w:hAnsiTheme="majorBidi" w:cstheme="majorBidi"/>
          <w:color w:val="000000"/>
          <w:szCs w:val="24"/>
        </w:rPr>
        <w:t>Merupakan desa yang menjadi bagian dari wilayah di Kecamatan Sambelia yang terkategori sebagai wilayah kecamatan desa paling terdampak akibat gempa bumi di Kabupaten Lombok Timur.</w:t>
      </w:r>
    </w:p>
    <w:p w:rsidR="0040543B" w:rsidRPr="00A21FAA" w:rsidRDefault="0040543B" w:rsidP="006E0B6E">
      <w:pPr>
        <w:pStyle w:val="ListParagraph"/>
        <w:numPr>
          <w:ilvl w:val="0"/>
          <w:numId w:val="28"/>
        </w:numPr>
        <w:spacing w:after="0" w:line="240" w:lineRule="auto"/>
        <w:ind w:right="4"/>
        <w:jc w:val="both"/>
        <w:rPr>
          <w:rFonts w:asciiTheme="majorBidi" w:eastAsiaTheme="minorHAnsi" w:hAnsiTheme="majorBidi" w:cstheme="majorBidi"/>
          <w:szCs w:val="24"/>
          <w:lang w:val="id-ID"/>
        </w:rPr>
      </w:pPr>
      <w:r w:rsidRPr="00A21FAA">
        <w:rPr>
          <w:rFonts w:asciiTheme="majorBidi" w:eastAsia="Times New Roman" w:hAnsiTheme="majorBidi" w:cstheme="majorBidi"/>
          <w:color w:val="000000"/>
          <w:szCs w:val="24"/>
        </w:rPr>
        <w:t xml:space="preserve">Dari semua desa yang teridentifikasi sebagai desa paling terdampak di ambil 5 (lima) desa sebagai lokasi penelitian. </w:t>
      </w:r>
    </w:p>
    <w:p w:rsidR="00A21FAA" w:rsidRPr="00094B9A" w:rsidRDefault="0040543B" w:rsidP="00094B9A">
      <w:pPr>
        <w:pStyle w:val="ListParagraph"/>
        <w:numPr>
          <w:ilvl w:val="0"/>
          <w:numId w:val="28"/>
        </w:numPr>
        <w:spacing w:after="0" w:line="240" w:lineRule="auto"/>
        <w:ind w:right="4"/>
        <w:jc w:val="both"/>
        <w:rPr>
          <w:rFonts w:asciiTheme="majorBidi" w:hAnsiTheme="majorBidi" w:cstheme="majorBidi"/>
          <w:szCs w:val="24"/>
        </w:rPr>
      </w:pPr>
      <w:r w:rsidRPr="00A21FAA">
        <w:rPr>
          <w:rFonts w:asciiTheme="majorBidi" w:hAnsiTheme="majorBidi" w:cstheme="majorBidi"/>
          <w:szCs w:val="24"/>
        </w:rPr>
        <w:t xml:space="preserve">Besarnya sampel dari masing-masing lokasi penelitian sebesar </w:t>
      </w:r>
      <w:r w:rsidRPr="00A21FAA">
        <w:rPr>
          <w:rFonts w:asciiTheme="majorBidi" w:hAnsiTheme="majorBidi" w:cstheme="majorBidi"/>
          <w:szCs w:val="24"/>
          <w:lang w:val="en-ID"/>
        </w:rPr>
        <w:t>50 responden</w:t>
      </w:r>
      <w:r w:rsidRPr="00A21FAA">
        <w:rPr>
          <w:rFonts w:asciiTheme="majorBidi" w:hAnsiTheme="majorBidi" w:cstheme="majorBidi"/>
          <w:szCs w:val="24"/>
        </w:rPr>
        <w:t xml:space="preserve"> yang terdampak gempa. Sehingga total keseluruhan ada </w:t>
      </w:r>
      <w:r w:rsidRPr="00A21FAA">
        <w:rPr>
          <w:rFonts w:asciiTheme="majorBidi" w:hAnsiTheme="majorBidi" w:cstheme="majorBidi"/>
          <w:szCs w:val="24"/>
          <w:lang w:val="en-ID"/>
        </w:rPr>
        <w:t>250</w:t>
      </w:r>
      <w:r w:rsidRPr="00A21FAA">
        <w:rPr>
          <w:rFonts w:asciiTheme="majorBidi" w:hAnsiTheme="majorBidi" w:cstheme="majorBidi"/>
          <w:szCs w:val="24"/>
        </w:rPr>
        <w:t xml:space="preserve"> responden yang mewakili dari masing-masing </w:t>
      </w:r>
      <w:r w:rsidRPr="00A21FAA">
        <w:rPr>
          <w:rFonts w:asciiTheme="majorBidi" w:hAnsiTheme="majorBidi" w:cstheme="majorBidi"/>
          <w:szCs w:val="24"/>
          <w:lang w:val="en-ID"/>
        </w:rPr>
        <w:t>desa sebagaimana berikut ini;</w:t>
      </w:r>
    </w:p>
    <w:p w:rsidR="0010265C" w:rsidRPr="00BD3CFA" w:rsidRDefault="0010265C" w:rsidP="00BD3CFA">
      <w:pPr>
        <w:spacing w:after="0" w:line="240" w:lineRule="auto"/>
        <w:jc w:val="center"/>
        <w:rPr>
          <w:rFonts w:asciiTheme="majorBidi" w:eastAsia="Times New Roman" w:hAnsiTheme="majorBidi" w:cstheme="majorBidi"/>
          <w:b/>
          <w:noProof/>
          <w:szCs w:val="24"/>
        </w:rPr>
      </w:pPr>
      <w:r w:rsidRPr="00BD3CFA">
        <w:rPr>
          <w:rFonts w:asciiTheme="majorBidi" w:eastAsia="Times New Roman" w:hAnsiTheme="majorBidi" w:cstheme="majorBidi"/>
          <w:b/>
          <w:noProof/>
          <w:szCs w:val="24"/>
        </w:rPr>
        <w:t>Tabel 3</w:t>
      </w:r>
    </w:p>
    <w:p w:rsidR="0010265C" w:rsidRPr="00BD3CFA" w:rsidRDefault="0010265C" w:rsidP="00BD3CFA">
      <w:pPr>
        <w:spacing w:after="0" w:line="240" w:lineRule="auto"/>
        <w:jc w:val="center"/>
        <w:rPr>
          <w:rFonts w:asciiTheme="majorBidi" w:eastAsia="Times New Roman" w:hAnsiTheme="majorBidi" w:cstheme="majorBidi"/>
          <w:b/>
          <w:noProof/>
          <w:szCs w:val="24"/>
        </w:rPr>
      </w:pPr>
      <w:r w:rsidRPr="00BD3CFA">
        <w:rPr>
          <w:rFonts w:asciiTheme="majorBidi" w:eastAsia="Times New Roman" w:hAnsiTheme="majorBidi" w:cstheme="majorBidi"/>
          <w:b/>
          <w:noProof/>
          <w:szCs w:val="24"/>
        </w:rPr>
        <w:t>Jumlah Responden</w:t>
      </w:r>
    </w:p>
    <w:tbl>
      <w:tblPr>
        <w:tblStyle w:val="TableGrid"/>
        <w:tblW w:w="4110" w:type="dxa"/>
        <w:jc w:val="center"/>
        <w:tblInd w:w="720" w:type="dxa"/>
        <w:tblLayout w:type="fixed"/>
        <w:tblLook w:val="04A0"/>
      </w:tblPr>
      <w:tblGrid>
        <w:gridCol w:w="567"/>
        <w:gridCol w:w="2126"/>
        <w:gridCol w:w="1417"/>
      </w:tblGrid>
      <w:tr w:rsidR="00094B9A" w:rsidRPr="00A21FAA" w:rsidTr="00BD3CFA">
        <w:trPr>
          <w:trHeight w:val="296"/>
          <w:jc w:val="center"/>
        </w:trPr>
        <w:tc>
          <w:tcPr>
            <w:tcW w:w="567" w:type="dxa"/>
            <w:shd w:val="clear" w:color="auto" w:fill="92D050"/>
          </w:tcPr>
          <w:p w:rsidR="0040543B" w:rsidRPr="00A21FAA" w:rsidRDefault="0040543B" w:rsidP="005712FA">
            <w:pPr>
              <w:spacing w:after="0" w:line="240" w:lineRule="auto"/>
              <w:jc w:val="center"/>
              <w:rPr>
                <w:rFonts w:asciiTheme="majorBidi" w:hAnsiTheme="majorBidi" w:cstheme="majorBidi"/>
                <w:szCs w:val="24"/>
              </w:rPr>
            </w:pPr>
            <w:r w:rsidRPr="00A21FAA">
              <w:rPr>
                <w:rFonts w:asciiTheme="majorBidi" w:eastAsia="Times New Roman" w:hAnsiTheme="majorBidi" w:cstheme="majorBidi"/>
                <w:b/>
                <w:szCs w:val="24"/>
              </w:rPr>
              <w:t>No</w:t>
            </w:r>
          </w:p>
        </w:tc>
        <w:tc>
          <w:tcPr>
            <w:tcW w:w="2126" w:type="dxa"/>
            <w:shd w:val="clear" w:color="auto" w:fill="92D050"/>
          </w:tcPr>
          <w:p w:rsidR="0040543B" w:rsidRPr="00A21FAA" w:rsidRDefault="0040543B" w:rsidP="00830A75">
            <w:pPr>
              <w:spacing w:after="0" w:line="240" w:lineRule="auto"/>
              <w:ind w:right="201"/>
              <w:jc w:val="center"/>
              <w:rPr>
                <w:rFonts w:asciiTheme="majorBidi" w:hAnsiTheme="majorBidi" w:cstheme="majorBidi"/>
                <w:szCs w:val="24"/>
              </w:rPr>
            </w:pPr>
            <w:r w:rsidRPr="00A21FAA">
              <w:rPr>
                <w:rFonts w:asciiTheme="majorBidi" w:eastAsia="Times New Roman" w:hAnsiTheme="majorBidi" w:cstheme="majorBidi"/>
                <w:b/>
                <w:szCs w:val="24"/>
              </w:rPr>
              <w:t>Desa</w:t>
            </w:r>
          </w:p>
        </w:tc>
        <w:tc>
          <w:tcPr>
            <w:tcW w:w="1417" w:type="dxa"/>
            <w:shd w:val="clear" w:color="auto" w:fill="92D050"/>
          </w:tcPr>
          <w:p w:rsidR="0040543B" w:rsidRPr="00A21FAA" w:rsidRDefault="0040543B" w:rsidP="00094B9A">
            <w:pPr>
              <w:spacing w:after="0" w:line="240" w:lineRule="auto"/>
              <w:jc w:val="center"/>
              <w:rPr>
                <w:rFonts w:asciiTheme="majorBidi" w:hAnsiTheme="majorBidi" w:cstheme="majorBidi"/>
                <w:szCs w:val="24"/>
                <w:lang w:val="en-ID"/>
              </w:rPr>
            </w:pPr>
            <w:r w:rsidRPr="00A21FAA">
              <w:rPr>
                <w:rFonts w:asciiTheme="majorBidi" w:eastAsia="Times New Roman" w:hAnsiTheme="majorBidi" w:cstheme="majorBidi"/>
                <w:b/>
                <w:szCs w:val="24"/>
                <w:lang w:val="en-ID"/>
              </w:rPr>
              <w:t>Responden</w:t>
            </w:r>
          </w:p>
        </w:tc>
      </w:tr>
      <w:tr w:rsidR="00094B9A" w:rsidRPr="00A21FAA" w:rsidTr="00BD3CFA">
        <w:trPr>
          <w:trHeight w:val="296"/>
          <w:jc w:val="center"/>
        </w:trPr>
        <w:tc>
          <w:tcPr>
            <w:tcW w:w="567" w:type="dxa"/>
            <w:shd w:val="clear" w:color="auto" w:fill="7781B1"/>
          </w:tcPr>
          <w:p w:rsidR="0040543B" w:rsidRPr="00A21FAA" w:rsidRDefault="0040543B" w:rsidP="0040543B">
            <w:pPr>
              <w:pStyle w:val="ListParagraph"/>
              <w:numPr>
                <w:ilvl w:val="0"/>
                <w:numId w:val="18"/>
              </w:numPr>
              <w:spacing w:after="0" w:line="240" w:lineRule="auto"/>
              <w:ind w:right="201"/>
              <w:jc w:val="both"/>
              <w:rPr>
                <w:rFonts w:asciiTheme="majorBidi" w:hAnsiTheme="majorBidi" w:cstheme="majorBidi"/>
                <w:szCs w:val="24"/>
              </w:rPr>
            </w:pPr>
          </w:p>
        </w:tc>
        <w:tc>
          <w:tcPr>
            <w:tcW w:w="2126" w:type="dxa"/>
          </w:tcPr>
          <w:p w:rsidR="0040543B" w:rsidRPr="00A21FAA" w:rsidRDefault="0040543B" w:rsidP="0040543B">
            <w:pPr>
              <w:pStyle w:val="ListParagraph"/>
              <w:tabs>
                <w:tab w:val="left" w:pos="1701"/>
                <w:tab w:val="left" w:pos="1985"/>
              </w:tabs>
              <w:spacing w:after="0" w:line="240" w:lineRule="auto"/>
              <w:ind w:hanging="720"/>
              <w:jc w:val="both"/>
              <w:rPr>
                <w:rFonts w:asciiTheme="majorBidi" w:hAnsiTheme="majorBidi" w:cstheme="majorBidi"/>
                <w:szCs w:val="24"/>
              </w:rPr>
            </w:pPr>
            <w:r w:rsidRPr="00A21FAA">
              <w:rPr>
                <w:rFonts w:asciiTheme="majorBidi" w:hAnsiTheme="majorBidi" w:cstheme="majorBidi"/>
                <w:szCs w:val="24"/>
              </w:rPr>
              <w:t>Belanting</w:t>
            </w:r>
          </w:p>
        </w:tc>
        <w:tc>
          <w:tcPr>
            <w:tcW w:w="1417" w:type="dxa"/>
          </w:tcPr>
          <w:p w:rsidR="0040543B" w:rsidRPr="00A21FAA" w:rsidRDefault="0040543B" w:rsidP="0040543B">
            <w:pPr>
              <w:spacing w:after="0" w:line="240" w:lineRule="auto"/>
              <w:ind w:right="201"/>
              <w:jc w:val="center"/>
              <w:rPr>
                <w:rFonts w:asciiTheme="majorBidi" w:hAnsiTheme="majorBidi" w:cstheme="majorBidi"/>
                <w:szCs w:val="24"/>
                <w:lang w:val="en-ID"/>
              </w:rPr>
            </w:pPr>
            <w:r w:rsidRPr="00A21FAA">
              <w:rPr>
                <w:rFonts w:asciiTheme="majorBidi" w:hAnsiTheme="majorBidi" w:cstheme="majorBidi"/>
                <w:szCs w:val="24"/>
                <w:lang w:val="en-ID"/>
              </w:rPr>
              <w:t>50</w:t>
            </w:r>
          </w:p>
        </w:tc>
      </w:tr>
      <w:tr w:rsidR="00094B9A" w:rsidRPr="00A21FAA" w:rsidTr="00BD3CFA">
        <w:trPr>
          <w:trHeight w:val="296"/>
          <w:jc w:val="center"/>
        </w:trPr>
        <w:tc>
          <w:tcPr>
            <w:tcW w:w="567" w:type="dxa"/>
            <w:shd w:val="clear" w:color="auto" w:fill="7781B1"/>
          </w:tcPr>
          <w:p w:rsidR="0040543B" w:rsidRPr="00A21FAA" w:rsidRDefault="0040543B" w:rsidP="0040543B">
            <w:pPr>
              <w:pStyle w:val="ListParagraph"/>
              <w:numPr>
                <w:ilvl w:val="0"/>
                <w:numId w:val="18"/>
              </w:numPr>
              <w:spacing w:after="0" w:line="240" w:lineRule="auto"/>
              <w:ind w:right="201"/>
              <w:jc w:val="both"/>
              <w:rPr>
                <w:rFonts w:asciiTheme="majorBidi" w:hAnsiTheme="majorBidi" w:cstheme="majorBidi"/>
                <w:szCs w:val="24"/>
              </w:rPr>
            </w:pPr>
          </w:p>
        </w:tc>
        <w:tc>
          <w:tcPr>
            <w:tcW w:w="2126" w:type="dxa"/>
          </w:tcPr>
          <w:p w:rsidR="0040543B" w:rsidRPr="00A21FAA" w:rsidRDefault="0040543B" w:rsidP="0040543B">
            <w:pPr>
              <w:pStyle w:val="ListParagraph"/>
              <w:tabs>
                <w:tab w:val="left" w:pos="1701"/>
                <w:tab w:val="left" w:pos="1985"/>
              </w:tabs>
              <w:spacing w:after="0" w:line="240" w:lineRule="auto"/>
              <w:ind w:hanging="720"/>
              <w:jc w:val="both"/>
              <w:rPr>
                <w:rFonts w:asciiTheme="majorBidi" w:hAnsiTheme="majorBidi" w:cstheme="majorBidi"/>
                <w:szCs w:val="24"/>
              </w:rPr>
            </w:pPr>
            <w:r w:rsidRPr="00A21FAA">
              <w:rPr>
                <w:rFonts w:asciiTheme="majorBidi" w:hAnsiTheme="majorBidi" w:cstheme="majorBidi"/>
                <w:szCs w:val="24"/>
              </w:rPr>
              <w:t>Sugian</w:t>
            </w:r>
          </w:p>
        </w:tc>
        <w:tc>
          <w:tcPr>
            <w:tcW w:w="1417" w:type="dxa"/>
          </w:tcPr>
          <w:p w:rsidR="0040543B" w:rsidRPr="00A21FAA" w:rsidRDefault="0040543B" w:rsidP="0040543B">
            <w:pPr>
              <w:spacing w:after="0" w:line="240" w:lineRule="auto"/>
              <w:ind w:right="201"/>
              <w:jc w:val="center"/>
              <w:rPr>
                <w:rFonts w:asciiTheme="majorBidi" w:hAnsiTheme="majorBidi" w:cstheme="majorBidi"/>
                <w:szCs w:val="24"/>
                <w:lang w:val="en-ID"/>
              </w:rPr>
            </w:pPr>
            <w:r w:rsidRPr="00A21FAA">
              <w:rPr>
                <w:rFonts w:asciiTheme="majorBidi" w:hAnsiTheme="majorBidi" w:cstheme="majorBidi"/>
                <w:szCs w:val="24"/>
                <w:lang w:val="en-ID"/>
              </w:rPr>
              <w:t>50</w:t>
            </w:r>
          </w:p>
        </w:tc>
      </w:tr>
      <w:tr w:rsidR="00094B9A" w:rsidRPr="00A21FAA" w:rsidTr="00BD3CFA">
        <w:trPr>
          <w:trHeight w:val="296"/>
          <w:jc w:val="center"/>
        </w:trPr>
        <w:tc>
          <w:tcPr>
            <w:tcW w:w="567" w:type="dxa"/>
            <w:shd w:val="clear" w:color="auto" w:fill="7781B1"/>
          </w:tcPr>
          <w:p w:rsidR="0040543B" w:rsidRPr="00A21FAA" w:rsidRDefault="0040543B" w:rsidP="0040543B">
            <w:pPr>
              <w:pStyle w:val="ListParagraph"/>
              <w:numPr>
                <w:ilvl w:val="0"/>
                <w:numId w:val="18"/>
              </w:numPr>
              <w:spacing w:after="0" w:line="240" w:lineRule="auto"/>
              <w:ind w:right="201"/>
              <w:jc w:val="both"/>
              <w:rPr>
                <w:rFonts w:asciiTheme="majorBidi" w:hAnsiTheme="majorBidi" w:cstheme="majorBidi"/>
                <w:szCs w:val="24"/>
              </w:rPr>
            </w:pPr>
          </w:p>
        </w:tc>
        <w:tc>
          <w:tcPr>
            <w:tcW w:w="2126" w:type="dxa"/>
          </w:tcPr>
          <w:p w:rsidR="0040543B" w:rsidRPr="00A21FAA" w:rsidRDefault="0040543B" w:rsidP="0040543B">
            <w:pPr>
              <w:pStyle w:val="ListParagraph"/>
              <w:tabs>
                <w:tab w:val="left" w:pos="1701"/>
                <w:tab w:val="left" w:pos="1985"/>
              </w:tabs>
              <w:spacing w:after="0" w:line="240" w:lineRule="auto"/>
              <w:ind w:hanging="720"/>
              <w:jc w:val="both"/>
              <w:rPr>
                <w:rFonts w:asciiTheme="majorBidi" w:hAnsiTheme="majorBidi" w:cstheme="majorBidi"/>
                <w:szCs w:val="24"/>
              </w:rPr>
            </w:pPr>
            <w:r w:rsidRPr="00A21FAA">
              <w:rPr>
                <w:rFonts w:asciiTheme="majorBidi" w:hAnsiTheme="majorBidi" w:cstheme="majorBidi"/>
                <w:szCs w:val="24"/>
              </w:rPr>
              <w:t>Labuhan Pandan</w:t>
            </w:r>
          </w:p>
        </w:tc>
        <w:tc>
          <w:tcPr>
            <w:tcW w:w="1417" w:type="dxa"/>
          </w:tcPr>
          <w:p w:rsidR="0040543B" w:rsidRPr="00A21FAA" w:rsidRDefault="0040543B" w:rsidP="0040543B">
            <w:pPr>
              <w:spacing w:after="0" w:line="240" w:lineRule="auto"/>
              <w:ind w:right="201"/>
              <w:jc w:val="center"/>
              <w:rPr>
                <w:rFonts w:asciiTheme="majorBidi" w:hAnsiTheme="majorBidi" w:cstheme="majorBidi"/>
                <w:szCs w:val="24"/>
                <w:lang w:val="en-ID"/>
              </w:rPr>
            </w:pPr>
            <w:r w:rsidRPr="00A21FAA">
              <w:rPr>
                <w:rFonts w:asciiTheme="majorBidi" w:hAnsiTheme="majorBidi" w:cstheme="majorBidi"/>
                <w:szCs w:val="24"/>
                <w:lang w:val="en-ID"/>
              </w:rPr>
              <w:t>50</w:t>
            </w:r>
          </w:p>
        </w:tc>
      </w:tr>
      <w:tr w:rsidR="00094B9A" w:rsidRPr="00A21FAA" w:rsidTr="00BD3CFA">
        <w:trPr>
          <w:trHeight w:val="296"/>
          <w:jc w:val="center"/>
        </w:trPr>
        <w:tc>
          <w:tcPr>
            <w:tcW w:w="567" w:type="dxa"/>
            <w:shd w:val="clear" w:color="auto" w:fill="7781B1"/>
          </w:tcPr>
          <w:p w:rsidR="0040543B" w:rsidRPr="00A21FAA" w:rsidRDefault="0040543B" w:rsidP="0040543B">
            <w:pPr>
              <w:pStyle w:val="ListParagraph"/>
              <w:numPr>
                <w:ilvl w:val="0"/>
                <w:numId w:val="18"/>
              </w:numPr>
              <w:spacing w:after="0" w:line="240" w:lineRule="auto"/>
              <w:ind w:right="201"/>
              <w:jc w:val="both"/>
              <w:rPr>
                <w:rFonts w:asciiTheme="majorBidi" w:hAnsiTheme="majorBidi" w:cstheme="majorBidi"/>
                <w:szCs w:val="24"/>
              </w:rPr>
            </w:pPr>
          </w:p>
        </w:tc>
        <w:tc>
          <w:tcPr>
            <w:tcW w:w="2126" w:type="dxa"/>
          </w:tcPr>
          <w:p w:rsidR="0040543B" w:rsidRPr="00A21FAA" w:rsidRDefault="0040543B" w:rsidP="0040543B">
            <w:pPr>
              <w:pStyle w:val="ListParagraph"/>
              <w:tabs>
                <w:tab w:val="left" w:pos="1701"/>
                <w:tab w:val="left" w:pos="1985"/>
              </w:tabs>
              <w:spacing w:after="0" w:line="240" w:lineRule="auto"/>
              <w:ind w:hanging="720"/>
              <w:jc w:val="both"/>
              <w:rPr>
                <w:rFonts w:asciiTheme="majorBidi" w:hAnsiTheme="majorBidi" w:cstheme="majorBidi"/>
                <w:szCs w:val="24"/>
              </w:rPr>
            </w:pPr>
            <w:r w:rsidRPr="00A21FAA">
              <w:rPr>
                <w:rFonts w:asciiTheme="majorBidi" w:hAnsiTheme="majorBidi" w:cstheme="majorBidi"/>
                <w:szCs w:val="24"/>
              </w:rPr>
              <w:t>Dara Kunci</w:t>
            </w:r>
          </w:p>
        </w:tc>
        <w:tc>
          <w:tcPr>
            <w:tcW w:w="1417" w:type="dxa"/>
          </w:tcPr>
          <w:p w:rsidR="0040543B" w:rsidRPr="00A21FAA" w:rsidRDefault="0040543B" w:rsidP="0040543B">
            <w:pPr>
              <w:spacing w:after="0" w:line="240" w:lineRule="auto"/>
              <w:ind w:right="201"/>
              <w:jc w:val="center"/>
              <w:rPr>
                <w:rFonts w:asciiTheme="majorBidi" w:hAnsiTheme="majorBidi" w:cstheme="majorBidi"/>
                <w:szCs w:val="24"/>
                <w:lang w:val="en-ID"/>
              </w:rPr>
            </w:pPr>
            <w:r w:rsidRPr="00A21FAA">
              <w:rPr>
                <w:rFonts w:asciiTheme="majorBidi" w:hAnsiTheme="majorBidi" w:cstheme="majorBidi"/>
                <w:szCs w:val="24"/>
                <w:lang w:val="en-ID"/>
              </w:rPr>
              <w:t>50</w:t>
            </w:r>
          </w:p>
        </w:tc>
      </w:tr>
      <w:tr w:rsidR="00094B9A" w:rsidRPr="00A21FAA" w:rsidTr="00BD3CFA">
        <w:trPr>
          <w:trHeight w:val="296"/>
          <w:jc w:val="center"/>
        </w:trPr>
        <w:tc>
          <w:tcPr>
            <w:tcW w:w="567" w:type="dxa"/>
            <w:shd w:val="clear" w:color="auto" w:fill="7781B1"/>
          </w:tcPr>
          <w:p w:rsidR="0040543B" w:rsidRPr="00A21FAA" w:rsidRDefault="0040543B" w:rsidP="0040543B">
            <w:pPr>
              <w:pStyle w:val="ListParagraph"/>
              <w:numPr>
                <w:ilvl w:val="0"/>
                <w:numId w:val="18"/>
              </w:numPr>
              <w:spacing w:after="0" w:line="240" w:lineRule="auto"/>
              <w:ind w:right="201"/>
              <w:jc w:val="both"/>
              <w:rPr>
                <w:rFonts w:asciiTheme="majorBidi" w:hAnsiTheme="majorBidi" w:cstheme="majorBidi"/>
                <w:szCs w:val="24"/>
              </w:rPr>
            </w:pPr>
          </w:p>
        </w:tc>
        <w:tc>
          <w:tcPr>
            <w:tcW w:w="2126" w:type="dxa"/>
          </w:tcPr>
          <w:p w:rsidR="0040543B" w:rsidRPr="00A21FAA" w:rsidRDefault="0040543B" w:rsidP="0040543B">
            <w:pPr>
              <w:pStyle w:val="ListParagraph"/>
              <w:tabs>
                <w:tab w:val="left" w:pos="1701"/>
                <w:tab w:val="left" w:pos="1985"/>
              </w:tabs>
              <w:spacing w:after="0" w:line="240" w:lineRule="auto"/>
              <w:ind w:hanging="720"/>
              <w:jc w:val="both"/>
              <w:rPr>
                <w:rFonts w:asciiTheme="majorBidi" w:hAnsiTheme="majorBidi" w:cstheme="majorBidi"/>
                <w:szCs w:val="24"/>
              </w:rPr>
            </w:pPr>
            <w:r w:rsidRPr="00A21FAA">
              <w:rPr>
                <w:rFonts w:asciiTheme="majorBidi" w:hAnsiTheme="majorBidi" w:cstheme="majorBidi"/>
                <w:szCs w:val="24"/>
              </w:rPr>
              <w:t>Madayin</w:t>
            </w:r>
          </w:p>
        </w:tc>
        <w:tc>
          <w:tcPr>
            <w:tcW w:w="1417" w:type="dxa"/>
          </w:tcPr>
          <w:p w:rsidR="0040543B" w:rsidRPr="00A21FAA" w:rsidRDefault="0040543B" w:rsidP="0040543B">
            <w:pPr>
              <w:spacing w:after="0" w:line="240" w:lineRule="auto"/>
              <w:ind w:right="201"/>
              <w:jc w:val="center"/>
              <w:rPr>
                <w:rFonts w:asciiTheme="majorBidi" w:hAnsiTheme="majorBidi" w:cstheme="majorBidi"/>
                <w:szCs w:val="24"/>
                <w:lang w:val="en-ID"/>
              </w:rPr>
            </w:pPr>
            <w:r w:rsidRPr="00A21FAA">
              <w:rPr>
                <w:rFonts w:asciiTheme="majorBidi" w:hAnsiTheme="majorBidi" w:cstheme="majorBidi"/>
                <w:szCs w:val="24"/>
                <w:lang w:val="en-ID"/>
              </w:rPr>
              <w:t>50</w:t>
            </w:r>
          </w:p>
        </w:tc>
      </w:tr>
      <w:tr w:rsidR="00094B9A" w:rsidRPr="00A21FAA" w:rsidTr="00BD3CFA">
        <w:trPr>
          <w:trHeight w:val="296"/>
          <w:jc w:val="center"/>
        </w:trPr>
        <w:tc>
          <w:tcPr>
            <w:tcW w:w="567" w:type="dxa"/>
            <w:shd w:val="clear" w:color="auto" w:fill="7781B1"/>
          </w:tcPr>
          <w:p w:rsidR="0040543B" w:rsidRPr="00A21FAA" w:rsidRDefault="0040543B" w:rsidP="0040543B">
            <w:pPr>
              <w:spacing w:after="0" w:line="240" w:lineRule="auto"/>
              <w:ind w:right="201"/>
              <w:jc w:val="both"/>
              <w:rPr>
                <w:rFonts w:asciiTheme="majorBidi" w:hAnsiTheme="majorBidi" w:cstheme="majorBidi"/>
                <w:szCs w:val="24"/>
              </w:rPr>
            </w:pPr>
          </w:p>
        </w:tc>
        <w:tc>
          <w:tcPr>
            <w:tcW w:w="2126" w:type="dxa"/>
          </w:tcPr>
          <w:p w:rsidR="0040543B" w:rsidRPr="00A21FAA" w:rsidRDefault="0040543B" w:rsidP="0040543B">
            <w:pPr>
              <w:spacing w:after="0" w:line="240" w:lineRule="auto"/>
              <w:ind w:right="201"/>
              <w:jc w:val="both"/>
              <w:rPr>
                <w:rFonts w:asciiTheme="majorBidi" w:hAnsiTheme="majorBidi" w:cstheme="majorBidi"/>
                <w:szCs w:val="24"/>
                <w:lang w:val="en-ID"/>
              </w:rPr>
            </w:pPr>
            <w:r w:rsidRPr="00A21FAA">
              <w:rPr>
                <w:rFonts w:asciiTheme="majorBidi" w:hAnsiTheme="majorBidi" w:cstheme="majorBidi"/>
                <w:szCs w:val="24"/>
                <w:lang w:val="en-ID"/>
              </w:rPr>
              <w:t>Jumlah</w:t>
            </w:r>
          </w:p>
        </w:tc>
        <w:tc>
          <w:tcPr>
            <w:tcW w:w="1417" w:type="dxa"/>
          </w:tcPr>
          <w:p w:rsidR="0040543B" w:rsidRPr="00A21FAA" w:rsidRDefault="0040543B" w:rsidP="0040543B">
            <w:pPr>
              <w:spacing w:after="0" w:line="240" w:lineRule="auto"/>
              <w:ind w:right="201"/>
              <w:jc w:val="center"/>
              <w:rPr>
                <w:rFonts w:asciiTheme="majorBidi" w:hAnsiTheme="majorBidi" w:cstheme="majorBidi"/>
                <w:szCs w:val="24"/>
                <w:lang w:val="en-ID"/>
              </w:rPr>
            </w:pPr>
            <w:r w:rsidRPr="00A21FAA">
              <w:rPr>
                <w:rFonts w:asciiTheme="majorBidi" w:hAnsiTheme="majorBidi" w:cstheme="majorBidi"/>
                <w:szCs w:val="24"/>
                <w:lang w:val="en-ID"/>
              </w:rPr>
              <w:t>250</w:t>
            </w:r>
          </w:p>
        </w:tc>
      </w:tr>
    </w:tbl>
    <w:p w:rsidR="0040543B" w:rsidRPr="00A21FAA" w:rsidRDefault="0040543B" w:rsidP="0040543B">
      <w:pPr>
        <w:spacing w:after="0" w:line="240" w:lineRule="auto"/>
        <w:ind w:left="1440" w:right="201"/>
        <w:jc w:val="both"/>
        <w:rPr>
          <w:rFonts w:asciiTheme="majorBidi" w:hAnsiTheme="majorBidi" w:cstheme="majorBidi"/>
          <w:szCs w:val="24"/>
        </w:rPr>
      </w:pPr>
    </w:p>
    <w:p w:rsidR="0040543B" w:rsidRPr="00A21FAA" w:rsidRDefault="0040543B" w:rsidP="00094B9A">
      <w:pPr>
        <w:pStyle w:val="ListParagraph"/>
        <w:keepNext/>
        <w:numPr>
          <w:ilvl w:val="0"/>
          <w:numId w:val="26"/>
        </w:numPr>
        <w:spacing w:after="0" w:line="240" w:lineRule="auto"/>
        <w:jc w:val="both"/>
        <w:outlineLvl w:val="2"/>
        <w:rPr>
          <w:rFonts w:asciiTheme="majorBidi" w:eastAsia="Times New Roman" w:hAnsiTheme="majorBidi" w:cstheme="majorBidi"/>
          <w:b/>
          <w:bCs/>
          <w:noProof/>
          <w:szCs w:val="24"/>
        </w:rPr>
      </w:pPr>
      <w:r w:rsidRPr="00A21FAA">
        <w:rPr>
          <w:rFonts w:asciiTheme="majorBidi" w:eastAsia="Times New Roman" w:hAnsiTheme="majorBidi" w:cstheme="majorBidi"/>
          <w:b/>
          <w:bCs/>
          <w:noProof/>
          <w:szCs w:val="24"/>
        </w:rPr>
        <w:t>Jenis dan Sumber Data</w:t>
      </w:r>
    </w:p>
    <w:p w:rsidR="0040543B" w:rsidRPr="00A21FAA" w:rsidRDefault="0040543B" w:rsidP="00B77D9F">
      <w:pPr>
        <w:spacing w:after="0" w:line="240" w:lineRule="auto"/>
        <w:ind w:firstLine="708"/>
        <w:contextualSpacing/>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Dilihat dari sumbernya, data yang digunakan dalam kegiatan ini ada dua jenis yaitu :</w:t>
      </w:r>
    </w:p>
    <w:p w:rsidR="0040543B" w:rsidRPr="00A21FAA" w:rsidRDefault="0040543B" w:rsidP="00B77D9F">
      <w:pPr>
        <w:numPr>
          <w:ilvl w:val="0"/>
          <w:numId w:val="9"/>
        </w:numPr>
        <w:spacing w:after="0" w:line="240" w:lineRule="auto"/>
        <w:ind w:left="284" w:hanging="284"/>
        <w:contextualSpacing/>
        <w:jc w:val="both"/>
        <w:rPr>
          <w:rFonts w:asciiTheme="majorBidi" w:eastAsia="Times New Roman" w:hAnsiTheme="majorBidi" w:cstheme="majorBidi"/>
          <w:noProof/>
          <w:szCs w:val="24"/>
        </w:rPr>
      </w:pPr>
      <w:r w:rsidRPr="00A21FAA">
        <w:rPr>
          <w:rFonts w:asciiTheme="majorBidi" w:eastAsia="Times New Roman" w:hAnsiTheme="majorBidi" w:cstheme="majorBidi"/>
          <w:b/>
          <w:i/>
          <w:noProof/>
          <w:szCs w:val="24"/>
        </w:rPr>
        <w:t>Data sekunder</w:t>
      </w:r>
      <w:r w:rsidRPr="00A21FAA">
        <w:rPr>
          <w:rFonts w:asciiTheme="majorBidi" w:eastAsia="Times New Roman" w:hAnsiTheme="majorBidi" w:cstheme="majorBidi"/>
          <w:noProof/>
          <w:szCs w:val="24"/>
        </w:rPr>
        <w:t xml:space="preserve"> : merupakan data yang telah dikumpulkan oleh pihak lain. Adapun data sekunder yang akan digunakan dalam kegiatan ini diantaranya  jumlah penduduk, luas desa, topografi desa, monografi Desa, letak geografi desa, infrastruktur yang ada dan lain-lain.</w:t>
      </w:r>
    </w:p>
    <w:p w:rsidR="0040543B" w:rsidRPr="00A21FAA" w:rsidRDefault="0040543B" w:rsidP="00B77D9F">
      <w:pPr>
        <w:pStyle w:val="ListParagraph"/>
        <w:numPr>
          <w:ilvl w:val="0"/>
          <w:numId w:val="9"/>
        </w:numPr>
        <w:spacing w:after="0" w:line="240" w:lineRule="auto"/>
        <w:ind w:left="426" w:right="-15" w:hanging="284"/>
        <w:jc w:val="both"/>
        <w:rPr>
          <w:rFonts w:asciiTheme="majorBidi" w:hAnsiTheme="majorBidi" w:cstheme="majorBidi"/>
          <w:bCs/>
          <w:szCs w:val="24"/>
          <w:lang w:val="en-ID"/>
        </w:rPr>
      </w:pPr>
      <w:r w:rsidRPr="00A21FAA">
        <w:rPr>
          <w:rFonts w:asciiTheme="majorBidi" w:eastAsia="Times New Roman" w:hAnsiTheme="majorBidi" w:cstheme="majorBidi"/>
          <w:b/>
          <w:i/>
          <w:noProof/>
          <w:szCs w:val="24"/>
        </w:rPr>
        <w:t>Data primer :</w:t>
      </w:r>
      <w:r w:rsidRPr="00A21FAA">
        <w:rPr>
          <w:rFonts w:asciiTheme="majorBidi" w:eastAsia="Times New Roman" w:hAnsiTheme="majorBidi" w:cstheme="majorBidi"/>
          <w:noProof/>
          <w:szCs w:val="24"/>
        </w:rPr>
        <w:t xml:space="preserve"> merupakan data yang diperoleh langsung dari obyek Kegiatan. Adapun data primer yang digunakan dalam kegiatan ini adalah data hasil jawaban angket yang terkait dengan </w:t>
      </w:r>
    </w:p>
    <w:p w:rsidR="0040543B" w:rsidRPr="00A21FAA" w:rsidRDefault="0040543B" w:rsidP="00094B9A">
      <w:pPr>
        <w:pStyle w:val="ListParagraph"/>
        <w:numPr>
          <w:ilvl w:val="0"/>
          <w:numId w:val="20"/>
        </w:numPr>
        <w:spacing w:after="0" w:line="240" w:lineRule="auto"/>
        <w:ind w:left="851" w:right="-15" w:hanging="284"/>
        <w:jc w:val="both"/>
        <w:rPr>
          <w:rStyle w:val="e24kjd"/>
          <w:rFonts w:asciiTheme="majorBidi" w:hAnsiTheme="majorBidi" w:cstheme="majorBidi"/>
          <w:bCs/>
          <w:szCs w:val="24"/>
          <w:lang w:val="en-ID"/>
        </w:rPr>
      </w:pPr>
      <w:r w:rsidRPr="00A21FAA">
        <w:rPr>
          <w:rStyle w:val="e24kjd"/>
          <w:rFonts w:asciiTheme="majorBidi" w:hAnsiTheme="majorBidi" w:cstheme="majorBidi"/>
          <w:bCs/>
          <w:szCs w:val="24"/>
          <w:lang w:val="en-ID"/>
        </w:rPr>
        <w:t>Data Dampak gempa secara psikologis di Kecamatan Sambelia</w:t>
      </w:r>
    </w:p>
    <w:p w:rsidR="006E0B6E" w:rsidRPr="00A21FAA" w:rsidRDefault="0040543B" w:rsidP="00094B9A">
      <w:pPr>
        <w:pStyle w:val="ListParagraph"/>
        <w:numPr>
          <w:ilvl w:val="0"/>
          <w:numId w:val="20"/>
        </w:numPr>
        <w:spacing w:after="0" w:line="240" w:lineRule="auto"/>
        <w:ind w:left="851" w:right="-15" w:hanging="284"/>
        <w:jc w:val="both"/>
        <w:rPr>
          <w:rStyle w:val="e24kjd"/>
          <w:rFonts w:asciiTheme="majorBidi" w:hAnsiTheme="majorBidi" w:cstheme="majorBidi"/>
          <w:bCs/>
          <w:szCs w:val="24"/>
          <w:lang w:val="en-ID"/>
        </w:rPr>
      </w:pPr>
      <w:r w:rsidRPr="00A21FAA">
        <w:rPr>
          <w:rStyle w:val="e24kjd"/>
          <w:rFonts w:asciiTheme="majorBidi" w:hAnsiTheme="majorBidi" w:cstheme="majorBidi"/>
          <w:bCs/>
          <w:szCs w:val="24"/>
          <w:lang w:val="en-ID"/>
        </w:rPr>
        <w:t>Data dampak gempa secara  sosial di Kecamatan Sambelia</w:t>
      </w:r>
    </w:p>
    <w:p w:rsidR="0040543B" w:rsidRPr="00A21FAA" w:rsidRDefault="0040543B" w:rsidP="00094B9A">
      <w:pPr>
        <w:pStyle w:val="ListParagraph"/>
        <w:numPr>
          <w:ilvl w:val="0"/>
          <w:numId w:val="20"/>
        </w:numPr>
        <w:spacing w:after="0" w:line="240" w:lineRule="auto"/>
        <w:ind w:left="851" w:right="-15" w:hanging="284"/>
        <w:jc w:val="both"/>
        <w:rPr>
          <w:rStyle w:val="e24kjd"/>
          <w:rFonts w:asciiTheme="majorBidi" w:hAnsiTheme="majorBidi" w:cstheme="majorBidi"/>
          <w:bCs/>
          <w:szCs w:val="24"/>
          <w:lang w:val="en-ID"/>
        </w:rPr>
      </w:pPr>
      <w:r w:rsidRPr="00A21FAA">
        <w:rPr>
          <w:rStyle w:val="e24kjd"/>
          <w:rFonts w:asciiTheme="majorBidi" w:hAnsiTheme="majorBidi" w:cstheme="majorBidi"/>
          <w:bCs/>
          <w:szCs w:val="24"/>
          <w:lang w:val="en-ID"/>
        </w:rPr>
        <w:t>Data dampak gempa secara ekonomi di Kecamatan Sambelia</w:t>
      </w:r>
    </w:p>
    <w:p w:rsidR="0040543B" w:rsidRPr="00A21FAA" w:rsidRDefault="0040543B" w:rsidP="00094B9A">
      <w:pPr>
        <w:pStyle w:val="ListParagraph"/>
        <w:keepNext/>
        <w:numPr>
          <w:ilvl w:val="0"/>
          <w:numId w:val="26"/>
        </w:numPr>
        <w:spacing w:after="0" w:line="240" w:lineRule="auto"/>
        <w:jc w:val="both"/>
        <w:outlineLvl w:val="2"/>
        <w:rPr>
          <w:rFonts w:asciiTheme="majorBidi" w:eastAsia="Times New Roman" w:hAnsiTheme="majorBidi" w:cstheme="majorBidi"/>
          <w:b/>
          <w:bCs/>
          <w:noProof/>
          <w:szCs w:val="24"/>
        </w:rPr>
      </w:pPr>
      <w:r w:rsidRPr="00A21FAA">
        <w:rPr>
          <w:rFonts w:asciiTheme="majorBidi" w:eastAsia="Times New Roman" w:hAnsiTheme="majorBidi" w:cstheme="majorBidi"/>
          <w:b/>
          <w:bCs/>
          <w:noProof/>
          <w:szCs w:val="24"/>
        </w:rPr>
        <w:t xml:space="preserve">Teknik Pengumpulan Data </w:t>
      </w:r>
    </w:p>
    <w:p w:rsidR="0010265C" w:rsidRPr="00A21FAA" w:rsidRDefault="0040543B" w:rsidP="00094B9A">
      <w:pPr>
        <w:spacing w:after="0" w:line="240" w:lineRule="auto"/>
        <w:ind w:left="360" w:right="203" w:firstLine="566"/>
        <w:jc w:val="both"/>
        <w:rPr>
          <w:rFonts w:asciiTheme="majorBidi" w:hAnsiTheme="majorBidi" w:cstheme="majorBidi"/>
          <w:szCs w:val="24"/>
        </w:rPr>
      </w:pPr>
      <w:r w:rsidRPr="00A21FAA">
        <w:rPr>
          <w:rFonts w:asciiTheme="majorBidi" w:hAnsiTheme="majorBidi" w:cstheme="majorBidi"/>
          <w:szCs w:val="24"/>
        </w:rPr>
        <w:t xml:space="preserve">Pengumpulan data dalam kegiatan penelitian ini sangatlah penting, hal ini </w:t>
      </w:r>
      <w:r w:rsidRPr="00A21FAA">
        <w:rPr>
          <w:rFonts w:asciiTheme="majorBidi" w:hAnsiTheme="majorBidi" w:cstheme="majorBidi"/>
          <w:szCs w:val="24"/>
        </w:rPr>
        <w:lastRenderedPageBreak/>
        <w:t xml:space="preserve">dikarenakan tersedianya data yang di butuhkan menjadikan suatu jawaban dalam permasalahan penelitian. Teknik pengumpulan data yang digunakan dalam penilitan ini sebagai berikut.  </w:t>
      </w:r>
    </w:p>
    <w:p w:rsidR="0040543B" w:rsidRPr="00A21FAA" w:rsidRDefault="0040543B" w:rsidP="006E0B6E">
      <w:pPr>
        <w:numPr>
          <w:ilvl w:val="0"/>
          <w:numId w:val="29"/>
        </w:numPr>
        <w:spacing w:after="0" w:line="240" w:lineRule="auto"/>
        <w:ind w:right="6" w:hanging="360"/>
        <w:jc w:val="both"/>
        <w:rPr>
          <w:rFonts w:asciiTheme="majorBidi" w:hAnsiTheme="majorBidi" w:cstheme="majorBidi"/>
          <w:b/>
          <w:szCs w:val="24"/>
        </w:rPr>
      </w:pPr>
      <w:r w:rsidRPr="00A21FAA">
        <w:rPr>
          <w:rFonts w:asciiTheme="majorBidi" w:hAnsiTheme="majorBidi" w:cstheme="majorBidi"/>
          <w:b/>
          <w:szCs w:val="24"/>
        </w:rPr>
        <w:t xml:space="preserve">Angket (kuesioner) </w:t>
      </w:r>
    </w:p>
    <w:p w:rsidR="0040543B" w:rsidRPr="00A21FAA" w:rsidRDefault="0040543B" w:rsidP="00EF79CF">
      <w:pPr>
        <w:spacing w:after="0" w:line="240" w:lineRule="auto"/>
        <w:ind w:left="360" w:right="-1" w:firstLine="566"/>
        <w:jc w:val="both"/>
        <w:rPr>
          <w:rFonts w:asciiTheme="majorBidi" w:hAnsiTheme="majorBidi" w:cstheme="majorBidi"/>
          <w:szCs w:val="24"/>
        </w:rPr>
      </w:pPr>
      <w:r w:rsidRPr="00A21FAA">
        <w:rPr>
          <w:rFonts w:asciiTheme="majorBidi" w:hAnsiTheme="majorBidi" w:cstheme="majorBidi"/>
          <w:szCs w:val="24"/>
        </w:rPr>
        <w:t xml:space="preserve">Angket merupakan alat untuk mengumpulkan data yang berupa daftar pertanyaan, namun diisi sendiri oleh responden (Yunus, 2010:372). Pengisian angket didalam penelitian respon kondisi sosial ekonomi rumah tangga </w:t>
      </w:r>
      <w:r w:rsidRPr="00A21FAA">
        <w:rPr>
          <w:rFonts w:asciiTheme="majorBidi" w:hAnsiTheme="majorBidi" w:cstheme="majorBidi"/>
          <w:i/>
          <w:iCs/>
          <w:szCs w:val="24"/>
        </w:rPr>
        <w:t>pasca</w:t>
      </w:r>
      <w:r w:rsidRPr="00A21FAA">
        <w:rPr>
          <w:rFonts w:asciiTheme="majorBidi" w:hAnsiTheme="majorBidi" w:cstheme="majorBidi"/>
          <w:szCs w:val="24"/>
        </w:rPr>
        <w:t xml:space="preserve"> gempa di Kecamatan Sambelia Kabupaten Lombok Timur dilakukan sendiri oleh responden didalam rumah tangga korban gempa dengan kehadiran peneliti. Metode ini dipilih untuk mengumpulkan data primer, yaitu berupa pertanyaan kepada rumah tangga korban gempa mengenai profil responden, kepemilikan aset rumah tangga yang terkena gempa, dan kondisi sosial ekonomi rumah tangga </w:t>
      </w:r>
      <w:r w:rsidRPr="00A21FAA">
        <w:rPr>
          <w:rFonts w:asciiTheme="majorBidi" w:hAnsiTheme="majorBidi" w:cstheme="majorBidi"/>
          <w:i/>
          <w:iCs/>
          <w:szCs w:val="24"/>
        </w:rPr>
        <w:t>pasca</w:t>
      </w:r>
      <w:r w:rsidRPr="00A21FAA">
        <w:rPr>
          <w:rFonts w:asciiTheme="majorBidi" w:hAnsiTheme="majorBidi" w:cstheme="majorBidi"/>
          <w:szCs w:val="24"/>
        </w:rPr>
        <w:t xml:space="preserve"> gempa. </w:t>
      </w:r>
    </w:p>
    <w:p w:rsidR="0040543B" w:rsidRPr="00A21FAA" w:rsidRDefault="0040543B" w:rsidP="006E0B6E">
      <w:pPr>
        <w:numPr>
          <w:ilvl w:val="0"/>
          <w:numId w:val="29"/>
        </w:numPr>
        <w:spacing w:after="0" w:line="240" w:lineRule="auto"/>
        <w:ind w:right="6" w:hanging="360"/>
        <w:jc w:val="both"/>
        <w:rPr>
          <w:rFonts w:asciiTheme="majorBidi" w:hAnsiTheme="majorBidi" w:cstheme="majorBidi"/>
          <w:b/>
          <w:szCs w:val="24"/>
        </w:rPr>
      </w:pPr>
      <w:r w:rsidRPr="00A21FAA">
        <w:rPr>
          <w:rFonts w:asciiTheme="majorBidi" w:hAnsiTheme="majorBidi" w:cstheme="majorBidi"/>
          <w:b/>
          <w:szCs w:val="24"/>
        </w:rPr>
        <w:t xml:space="preserve">Wawancara </w:t>
      </w:r>
    </w:p>
    <w:p w:rsidR="0040543B" w:rsidRPr="00A21FAA" w:rsidRDefault="0040543B" w:rsidP="00EF79CF">
      <w:pPr>
        <w:spacing w:after="0" w:line="240" w:lineRule="auto"/>
        <w:ind w:left="360" w:right="-1" w:firstLine="566"/>
        <w:jc w:val="both"/>
        <w:rPr>
          <w:rFonts w:asciiTheme="majorBidi" w:hAnsiTheme="majorBidi" w:cstheme="majorBidi"/>
          <w:szCs w:val="24"/>
        </w:rPr>
      </w:pPr>
      <w:r w:rsidRPr="00A21FAA">
        <w:rPr>
          <w:rFonts w:asciiTheme="majorBidi" w:hAnsiTheme="majorBidi" w:cstheme="majorBidi"/>
          <w:szCs w:val="24"/>
        </w:rPr>
        <w:t xml:space="preserve">Wawancara adalah kegiatan pengumpulan data yang dilakukan peneliti dengan cara menanyakan secara langsung informasi yang dibutuhkan oleh peneliti (Yunus, 2010:357). Penelitian ini menggunakan jenis wawancara </w:t>
      </w:r>
      <w:r w:rsidRPr="00A21FAA">
        <w:rPr>
          <w:rFonts w:asciiTheme="majorBidi" w:hAnsiTheme="majorBidi" w:cstheme="majorBidi"/>
          <w:szCs w:val="24"/>
          <w:lang w:val="id-ID"/>
        </w:rPr>
        <w:t>t</w:t>
      </w:r>
      <w:r w:rsidRPr="00A21FAA">
        <w:rPr>
          <w:rFonts w:asciiTheme="majorBidi" w:hAnsiTheme="majorBidi" w:cstheme="majorBidi"/>
          <w:szCs w:val="24"/>
        </w:rPr>
        <w:t xml:space="preserve">erstruktur, yaitu wawancara yang dilakukan dengan terlebih dahulu membuat daftar pertanyaan yang kadang-kadang disertai dengan jawaban alternatifnya dengan maksud agar pengumpulan data dapat terarah kepada tujuan penelitian dan pembuktian hipotesis (Tika, 2005:49-50). </w:t>
      </w:r>
    </w:p>
    <w:p w:rsidR="0040543B" w:rsidRPr="00A21FAA" w:rsidRDefault="0040543B" w:rsidP="00EF79CF">
      <w:pPr>
        <w:spacing w:after="0" w:line="240" w:lineRule="auto"/>
        <w:ind w:left="360" w:firstLine="566"/>
        <w:jc w:val="both"/>
        <w:rPr>
          <w:rFonts w:asciiTheme="majorBidi" w:hAnsiTheme="majorBidi" w:cstheme="majorBidi"/>
          <w:szCs w:val="24"/>
        </w:rPr>
      </w:pPr>
      <w:r w:rsidRPr="00A21FAA">
        <w:rPr>
          <w:rFonts w:asciiTheme="majorBidi" w:hAnsiTheme="majorBidi" w:cstheme="majorBidi"/>
          <w:szCs w:val="24"/>
        </w:rPr>
        <w:t xml:space="preserve">Metode tersebut digunakan untuk memperoleh informasi kepada salah seorang atau informan yang berkompeten atau refresentatif untuk memberikan informasi sesuai dengan tema penelitian. </w:t>
      </w:r>
    </w:p>
    <w:p w:rsidR="0040543B" w:rsidRPr="00A21FAA" w:rsidRDefault="0040543B" w:rsidP="006E0B6E">
      <w:pPr>
        <w:numPr>
          <w:ilvl w:val="0"/>
          <w:numId w:val="29"/>
        </w:numPr>
        <w:spacing w:after="0" w:line="240" w:lineRule="auto"/>
        <w:ind w:right="6" w:hanging="360"/>
        <w:jc w:val="both"/>
        <w:rPr>
          <w:rFonts w:asciiTheme="majorBidi" w:hAnsiTheme="majorBidi" w:cstheme="majorBidi"/>
          <w:b/>
          <w:szCs w:val="24"/>
        </w:rPr>
      </w:pPr>
      <w:r w:rsidRPr="00A21FAA">
        <w:rPr>
          <w:rFonts w:asciiTheme="majorBidi" w:hAnsiTheme="majorBidi" w:cstheme="majorBidi"/>
          <w:b/>
          <w:szCs w:val="24"/>
        </w:rPr>
        <w:t xml:space="preserve">Observasi </w:t>
      </w:r>
    </w:p>
    <w:p w:rsidR="0040543B" w:rsidRDefault="0040543B" w:rsidP="00EF79CF">
      <w:pPr>
        <w:spacing w:after="0" w:line="240" w:lineRule="auto"/>
        <w:ind w:left="360" w:right="203" w:firstLine="566"/>
        <w:jc w:val="both"/>
        <w:rPr>
          <w:rFonts w:asciiTheme="majorBidi" w:hAnsiTheme="majorBidi" w:cstheme="majorBidi"/>
          <w:szCs w:val="24"/>
        </w:rPr>
      </w:pPr>
      <w:r w:rsidRPr="00A21FAA">
        <w:rPr>
          <w:rFonts w:asciiTheme="majorBidi" w:hAnsiTheme="majorBidi" w:cstheme="majorBidi"/>
          <w:szCs w:val="24"/>
        </w:rPr>
        <w:t xml:space="preserve">Observasi adalah suatu metode pengumpulan data dengan cara pengamatan fenomena yang ada disekitar kita secara mendalam dan mendokumentasikan sebagai bukti telah melakukan observasi (Yunus, 2010:376). Dalam penelitian ini teknik pengumpulan data observasi menggunakan jenis observasi langsung yaitu berupa pengamatan tentang kondisi fisik, fsikologi, sosial dan kondisi ekonomi responden. </w:t>
      </w:r>
    </w:p>
    <w:p w:rsidR="00BD3CFA" w:rsidRPr="00A21FAA" w:rsidRDefault="00BD3CFA" w:rsidP="00EF79CF">
      <w:pPr>
        <w:spacing w:after="0" w:line="240" w:lineRule="auto"/>
        <w:ind w:left="360" w:right="203" w:firstLine="566"/>
        <w:jc w:val="both"/>
        <w:rPr>
          <w:rFonts w:asciiTheme="majorBidi" w:hAnsiTheme="majorBidi" w:cstheme="majorBidi"/>
          <w:szCs w:val="24"/>
        </w:rPr>
      </w:pPr>
    </w:p>
    <w:p w:rsidR="0040543B" w:rsidRPr="00A21FAA" w:rsidRDefault="0040543B" w:rsidP="00EF79CF">
      <w:pPr>
        <w:numPr>
          <w:ilvl w:val="0"/>
          <w:numId w:val="6"/>
        </w:numPr>
        <w:spacing w:after="0" w:line="240" w:lineRule="auto"/>
        <w:ind w:left="284" w:hanging="284"/>
        <w:contextualSpacing/>
        <w:jc w:val="both"/>
        <w:rPr>
          <w:rFonts w:asciiTheme="majorBidi" w:eastAsia="Times New Roman" w:hAnsiTheme="majorBidi" w:cstheme="majorBidi"/>
          <w:b/>
          <w:i/>
          <w:iCs/>
          <w:noProof/>
          <w:szCs w:val="24"/>
        </w:rPr>
      </w:pPr>
      <w:r w:rsidRPr="00A21FAA">
        <w:rPr>
          <w:rFonts w:asciiTheme="majorBidi" w:eastAsia="Times New Roman" w:hAnsiTheme="majorBidi" w:cstheme="majorBidi"/>
          <w:b/>
          <w:i/>
          <w:iCs/>
          <w:noProof/>
          <w:szCs w:val="24"/>
        </w:rPr>
        <w:lastRenderedPageBreak/>
        <w:t xml:space="preserve">Focus Group Discussion (Diskusi Kelompok) </w:t>
      </w:r>
    </w:p>
    <w:p w:rsidR="0040543B" w:rsidRPr="00A21FAA" w:rsidRDefault="0040543B" w:rsidP="00EF79CF">
      <w:pPr>
        <w:spacing w:after="0" w:line="240" w:lineRule="auto"/>
        <w:ind w:left="360" w:firstLine="709"/>
        <w:jc w:val="both"/>
        <w:rPr>
          <w:rFonts w:asciiTheme="majorBidi" w:eastAsia="Times New Roman" w:hAnsiTheme="majorBidi" w:cstheme="majorBidi"/>
          <w:noProof/>
          <w:szCs w:val="24"/>
        </w:rPr>
      </w:pPr>
      <w:r w:rsidRPr="00A21FAA">
        <w:rPr>
          <w:rFonts w:asciiTheme="majorBidi" w:eastAsia="Times New Roman" w:hAnsiTheme="majorBidi" w:cstheme="majorBidi"/>
          <w:noProof/>
          <w:szCs w:val="24"/>
        </w:rPr>
        <w:t xml:space="preserve">Tim peneliti melaksanakan diskusi dengan obyek ketika melakukan </w:t>
      </w:r>
      <w:r w:rsidRPr="00A21FAA">
        <w:rPr>
          <w:rFonts w:asciiTheme="majorBidi" w:eastAsia="Times New Roman" w:hAnsiTheme="majorBidi" w:cstheme="majorBidi"/>
          <w:i/>
          <w:iCs/>
          <w:noProof/>
          <w:szCs w:val="24"/>
        </w:rPr>
        <w:t>survey</w:t>
      </w:r>
      <w:r w:rsidRPr="00A21FAA">
        <w:rPr>
          <w:rFonts w:asciiTheme="majorBidi" w:eastAsia="Times New Roman" w:hAnsiTheme="majorBidi" w:cstheme="majorBidi"/>
          <w:noProof/>
          <w:szCs w:val="24"/>
        </w:rPr>
        <w:t xml:space="preserve"> lapangan. Unsur-unsur yang terlibat dalam diskusi ini adalah perwakilan/tokoh masyarakat, para korban dan perangkat pemerntahan yang ada di wilayah Kecamatan Sambelia. Kegiatan FGD ditujukan untuk memperdalam informasi yang telah diproleh melalui instrumen angket.</w:t>
      </w:r>
    </w:p>
    <w:p w:rsidR="0040543B" w:rsidRPr="00A21FAA" w:rsidRDefault="0040543B" w:rsidP="00094B9A">
      <w:pPr>
        <w:numPr>
          <w:ilvl w:val="0"/>
          <w:numId w:val="26"/>
        </w:numPr>
        <w:spacing w:after="0" w:line="240" w:lineRule="auto"/>
        <w:jc w:val="both"/>
        <w:rPr>
          <w:rFonts w:asciiTheme="majorBidi" w:eastAsia="Times New Roman" w:hAnsiTheme="majorBidi" w:cstheme="majorBidi"/>
          <w:b/>
          <w:bCs/>
          <w:noProof/>
          <w:szCs w:val="24"/>
        </w:rPr>
      </w:pPr>
      <w:r w:rsidRPr="00A21FAA">
        <w:rPr>
          <w:rFonts w:asciiTheme="majorBidi" w:eastAsia="Times New Roman" w:hAnsiTheme="majorBidi" w:cstheme="majorBidi"/>
          <w:b/>
          <w:bCs/>
          <w:noProof/>
          <w:szCs w:val="24"/>
        </w:rPr>
        <w:t>Metode Analisis Data</w:t>
      </w:r>
    </w:p>
    <w:p w:rsidR="0040543B" w:rsidRPr="00A21FAA" w:rsidRDefault="0040543B" w:rsidP="00094B9A">
      <w:pPr>
        <w:spacing w:after="0" w:line="240" w:lineRule="auto"/>
        <w:ind w:left="360" w:firstLine="774"/>
        <w:jc w:val="both"/>
        <w:rPr>
          <w:rFonts w:asciiTheme="majorBidi" w:eastAsia="Times New Roman" w:hAnsiTheme="majorBidi" w:cstheme="majorBidi"/>
          <w:szCs w:val="24"/>
        </w:rPr>
      </w:pPr>
      <w:r w:rsidRPr="00A21FAA">
        <w:rPr>
          <w:rFonts w:asciiTheme="majorBidi" w:eastAsia="Times New Roman" w:hAnsiTheme="majorBidi" w:cstheme="majorBidi"/>
          <w:szCs w:val="24"/>
        </w:rPr>
        <w:t>Data yang bersifat kuantitatif, diproses dengan beberapa cara antara lain</w:t>
      </w:r>
      <w:r w:rsidRPr="00A21FAA">
        <w:rPr>
          <w:rFonts w:asciiTheme="majorBidi" w:eastAsia="Times New Roman" w:hAnsiTheme="majorBidi" w:cstheme="majorBidi"/>
          <w:szCs w:val="24"/>
          <w:lang w:val="id-ID"/>
        </w:rPr>
        <w:t>:</w:t>
      </w:r>
      <w:r w:rsidRPr="00A21FAA">
        <w:rPr>
          <w:rFonts w:asciiTheme="majorBidi" w:eastAsia="Times New Roman" w:hAnsiTheme="majorBidi" w:cstheme="majorBidi"/>
          <w:szCs w:val="24"/>
        </w:rPr>
        <w:t xml:space="preserve"> (a) dijumlahkan, dibandingkan dengan jumlah yang diharapkan dan diperoleh prosentase, (b) dijumlahkan </w:t>
      </w:r>
      <w:r w:rsidRPr="00A21FAA">
        <w:rPr>
          <w:rFonts w:asciiTheme="majorBidi" w:eastAsia="Times New Roman" w:hAnsiTheme="majorBidi" w:cstheme="majorBidi"/>
          <w:szCs w:val="24"/>
          <w:lang w:val="id-ID"/>
        </w:rPr>
        <w:t xml:space="preserve">dan </w:t>
      </w:r>
      <w:r w:rsidRPr="00A21FAA">
        <w:rPr>
          <w:rFonts w:asciiTheme="majorBidi" w:eastAsia="Times New Roman" w:hAnsiTheme="majorBidi" w:cstheme="majorBidi"/>
          <w:szCs w:val="24"/>
        </w:rPr>
        <w:t>diklasifikasikan sehingga merupakan suatu susuan urut data, untuk selanjutnya dibuat tab</w:t>
      </w:r>
      <w:r w:rsidRPr="00A21FAA">
        <w:rPr>
          <w:rFonts w:asciiTheme="majorBidi" w:eastAsia="Times New Roman" w:hAnsiTheme="majorBidi" w:cstheme="majorBidi"/>
          <w:szCs w:val="24"/>
          <w:lang w:val="id-ID"/>
        </w:rPr>
        <w:t>e</w:t>
      </w:r>
      <w:r w:rsidRPr="00A21FAA">
        <w:rPr>
          <w:rFonts w:asciiTheme="majorBidi" w:eastAsia="Times New Roman" w:hAnsiTheme="majorBidi" w:cstheme="majorBidi"/>
          <w:szCs w:val="24"/>
        </w:rPr>
        <w:t xml:space="preserve">l saja atau diproses lebih lanjut menjadi perhitungan kesimpulan atau visualisasi dan dengan bentuk grafik, dengan tujuan agar data ini memudahkan peneliti atau orang lain memahami hasil penelitian (Wahab, 2009:28). </w:t>
      </w:r>
    </w:p>
    <w:p w:rsidR="0040543B" w:rsidRPr="00A21FAA" w:rsidRDefault="0040543B" w:rsidP="00094B9A">
      <w:pPr>
        <w:spacing w:after="0" w:line="240" w:lineRule="auto"/>
        <w:ind w:left="360" w:firstLine="774"/>
        <w:jc w:val="both"/>
        <w:rPr>
          <w:rFonts w:asciiTheme="majorBidi" w:eastAsia="Times New Roman" w:hAnsiTheme="majorBidi" w:cstheme="majorBidi"/>
          <w:szCs w:val="24"/>
        </w:rPr>
      </w:pPr>
      <w:r w:rsidRPr="00A21FAA">
        <w:rPr>
          <w:rFonts w:asciiTheme="majorBidi" w:eastAsia="Times New Roman" w:hAnsiTheme="majorBidi" w:cstheme="majorBidi"/>
          <w:szCs w:val="24"/>
        </w:rPr>
        <w:t xml:space="preserve">Analisis data dalam penelitian ini dikelompokkan berdasarkan tujuan dari penelitian ini sendiri. Analisis deskriptif persentase digunakan untuk menganalisis kondisi psikologis, sosial dan ekonomi rumah tangga </w:t>
      </w:r>
      <w:r w:rsidRPr="00A21FAA">
        <w:rPr>
          <w:rFonts w:asciiTheme="majorBidi" w:eastAsia="Times New Roman" w:hAnsiTheme="majorBidi" w:cstheme="majorBidi"/>
          <w:i/>
          <w:iCs/>
          <w:szCs w:val="24"/>
        </w:rPr>
        <w:t>pasca</w:t>
      </w:r>
      <w:r w:rsidRPr="00A21FAA">
        <w:rPr>
          <w:rFonts w:asciiTheme="majorBidi" w:eastAsia="Times New Roman" w:hAnsiTheme="majorBidi" w:cstheme="majorBidi"/>
          <w:szCs w:val="24"/>
        </w:rPr>
        <w:t xml:space="preserve"> gempa di Kecamatan Sambelia Kabupaten Lombok Timur. Analisis deskriptif digunakan untuk menganalisis bagaimana kondisi so</w:t>
      </w:r>
      <w:r w:rsidRPr="00A21FAA">
        <w:rPr>
          <w:rFonts w:asciiTheme="majorBidi" w:eastAsia="Times New Roman" w:hAnsiTheme="majorBidi" w:cstheme="majorBidi"/>
          <w:szCs w:val="24"/>
          <w:lang w:val="id-ID"/>
        </w:rPr>
        <w:t>s</w:t>
      </w:r>
      <w:r w:rsidRPr="00A21FAA">
        <w:rPr>
          <w:rFonts w:asciiTheme="majorBidi" w:eastAsia="Times New Roman" w:hAnsiTheme="majorBidi" w:cstheme="majorBidi"/>
          <w:szCs w:val="24"/>
        </w:rPr>
        <w:t xml:space="preserve">ial dan ekonomi rumah tangga </w:t>
      </w:r>
      <w:r w:rsidRPr="00A21FAA">
        <w:rPr>
          <w:rFonts w:asciiTheme="majorBidi" w:eastAsia="Times New Roman" w:hAnsiTheme="majorBidi" w:cstheme="majorBidi"/>
          <w:i/>
          <w:iCs/>
          <w:szCs w:val="24"/>
        </w:rPr>
        <w:t>pasca</w:t>
      </w:r>
      <w:r w:rsidRPr="00A21FAA">
        <w:rPr>
          <w:rFonts w:asciiTheme="majorBidi" w:eastAsia="Times New Roman" w:hAnsiTheme="majorBidi" w:cstheme="majorBidi"/>
          <w:szCs w:val="24"/>
        </w:rPr>
        <w:t xml:space="preserve"> gempa. </w:t>
      </w:r>
    </w:p>
    <w:p w:rsidR="0040543B" w:rsidRPr="00A21FAA" w:rsidRDefault="0040543B" w:rsidP="00094B9A">
      <w:pPr>
        <w:spacing w:after="0" w:line="240" w:lineRule="auto"/>
        <w:ind w:left="360" w:firstLine="774"/>
        <w:jc w:val="both"/>
        <w:rPr>
          <w:rFonts w:asciiTheme="majorBidi" w:eastAsia="Times New Roman" w:hAnsiTheme="majorBidi" w:cstheme="majorBidi"/>
          <w:szCs w:val="24"/>
        </w:rPr>
      </w:pPr>
      <w:r w:rsidRPr="00A21FAA">
        <w:rPr>
          <w:rFonts w:asciiTheme="majorBidi" w:eastAsia="Times New Roman" w:hAnsiTheme="majorBidi" w:cstheme="majorBidi"/>
          <w:szCs w:val="24"/>
        </w:rPr>
        <w:t>Pengertian dari analisis-analisis diatas dapat didefinisikan sebagai berikut</w:t>
      </w:r>
      <w:r w:rsidRPr="00A21FAA">
        <w:rPr>
          <w:rFonts w:asciiTheme="majorBidi" w:eastAsia="Times New Roman" w:hAnsiTheme="majorBidi" w:cstheme="majorBidi"/>
          <w:szCs w:val="24"/>
          <w:lang w:val="id-ID"/>
        </w:rPr>
        <w:t>:</w:t>
      </w:r>
      <w:r w:rsidRPr="00A21FAA">
        <w:rPr>
          <w:rFonts w:asciiTheme="majorBidi" w:eastAsia="Times New Roman" w:hAnsiTheme="majorBidi" w:cstheme="majorBidi"/>
          <w:szCs w:val="24"/>
        </w:rPr>
        <w:t xml:space="preserve"> 1) Deskripsi persentase digunakan untuk menampilkan data-data kuantitatif ke dalam kalimat, 2) analisis deskriptif berfungsi untuk memberikan gambaran umum tentang data yang telah diperoleh, gambaran umum ini bisa menjadi acuan untuk melihat karakteristik data yang telah diperoleh. </w:t>
      </w:r>
    </w:p>
    <w:p w:rsidR="0040543B" w:rsidRPr="00A21FAA" w:rsidRDefault="0040543B" w:rsidP="00094B9A">
      <w:pPr>
        <w:spacing w:after="0" w:line="240" w:lineRule="auto"/>
        <w:ind w:left="360" w:firstLine="774"/>
        <w:jc w:val="both"/>
        <w:rPr>
          <w:rFonts w:asciiTheme="majorBidi" w:eastAsia="Times New Roman" w:hAnsiTheme="majorBidi" w:cstheme="majorBidi"/>
          <w:szCs w:val="24"/>
        </w:rPr>
      </w:pPr>
      <w:r w:rsidRPr="00A21FAA">
        <w:rPr>
          <w:rFonts w:asciiTheme="majorBidi" w:eastAsia="Times New Roman" w:hAnsiTheme="majorBidi" w:cstheme="majorBidi"/>
          <w:szCs w:val="24"/>
        </w:rPr>
        <w:t>Analisis deskriptif persentase memiliki rangkaian langkah dalam menganalisis suatu data. Sebelum data dihitung dengan rumus deskriptif persentase, maka terlebih dahulu menghitung skor jawaban tes dari masing</w:t>
      </w:r>
      <w:r w:rsidRPr="00A21FAA">
        <w:rPr>
          <w:rFonts w:asciiTheme="majorBidi" w:eastAsia="Times New Roman" w:hAnsiTheme="majorBidi" w:cstheme="majorBidi"/>
          <w:szCs w:val="24"/>
          <w:lang w:val="id-ID"/>
        </w:rPr>
        <w:t>-</w:t>
      </w:r>
      <w:r w:rsidRPr="00A21FAA">
        <w:rPr>
          <w:rFonts w:asciiTheme="majorBidi" w:eastAsia="Times New Roman" w:hAnsiTheme="majorBidi" w:cstheme="majorBidi"/>
          <w:szCs w:val="24"/>
        </w:rPr>
        <w:t xml:space="preserve">masing responden dengan memberikan tingkat skor untuk masing-masing jawaban terkait kondisi psikologi, sosial dan ekonomi rumah tangga </w:t>
      </w:r>
      <w:r w:rsidRPr="00A21FAA">
        <w:rPr>
          <w:rFonts w:asciiTheme="majorBidi" w:eastAsia="Times New Roman" w:hAnsiTheme="majorBidi" w:cstheme="majorBidi"/>
          <w:i/>
          <w:iCs/>
          <w:szCs w:val="24"/>
        </w:rPr>
        <w:t>pasca</w:t>
      </w:r>
      <w:r w:rsidRPr="00A21FAA">
        <w:rPr>
          <w:rFonts w:asciiTheme="majorBidi" w:eastAsia="Times New Roman" w:hAnsiTheme="majorBidi" w:cstheme="majorBidi"/>
          <w:szCs w:val="24"/>
        </w:rPr>
        <w:t xml:space="preserve"> gempa.</w:t>
      </w:r>
    </w:p>
    <w:p w:rsidR="009B452D" w:rsidRPr="00A21FAA" w:rsidRDefault="009B452D" w:rsidP="006E0B6E">
      <w:pPr>
        <w:spacing w:after="0" w:line="240" w:lineRule="auto"/>
        <w:ind w:left="720" w:firstLine="774"/>
        <w:jc w:val="both"/>
        <w:rPr>
          <w:rFonts w:asciiTheme="majorBidi" w:eastAsia="Times New Roman" w:hAnsiTheme="majorBidi" w:cstheme="majorBidi"/>
          <w:szCs w:val="24"/>
        </w:rPr>
      </w:pPr>
    </w:p>
    <w:p w:rsidR="0040543B" w:rsidRPr="00A21FAA" w:rsidRDefault="006E0B6E" w:rsidP="006E0B6E">
      <w:pPr>
        <w:pStyle w:val="ListParagraph"/>
        <w:numPr>
          <w:ilvl w:val="0"/>
          <w:numId w:val="30"/>
        </w:numPr>
        <w:spacing w:after="0" w:line="240" w:lineRule="auto"/>
        <w:jc w:val="both"/>
        <w:rPr>
          <w:rFonts w:asciiTheme="majorBidi" w:hAnsiTheme="majorBidi" w:cstheme="majorBidi"/>
          <w:b/>
          <w:szCs w:val="24"/>
        </w:rPr>
      </w:pPr>
      <w:r w:rsidRPr="00A21FAA">
        <w:rPr>
          <w:rFonts w:asciiTheme="majorBidi" w:hAnsiTheme="majorBidi" w:cstheme="majorBidi"/>
          <w:b/>
          <w:szCs w:val="24"/>
        </w:rPr>
        <w:lastRenderedPageBreak/>
        <w:t>Hasil Dan Pembahasan</w:t>
      </w:r>
    </w:p>
    <w:p w:rsidR="00586A53" w:rsidRPr="00A21FAA" w:rsidRDefault="00586A53" w:rsidP="006E0B6E">
      <w:pPr>
        <w:pStyle w:val="ListParagraph"/>
        <w:numPr>
          <w:ilvl w:val="0"/>
          <w:numId w:val="31"/>
        </w:numPr>
        <w:spacing w:after="0" w:line="240" w:lineRule="auto"/>
        <w:jc w:val="both"/>
        <w:rPr>
          <w:rFonts w:asciiTheme="majorBidi" w:hAnsiTheme="majorBidi" w:cstheme="majorBidi"/>
          <w:b/>
          <w:szCs w:val="24"/>
        </w:rPr>
      </w:pPr>
      <w:r w:rsidRPr="00A21FAA">
        <w:rPr>
          <w:rFonts w:asciiTheme="majorBidi" w:hAnsiTheme="majorBidi" w:cstheme="majorBidi"/>
          <w:b/>
          <w:szCs w:val="24"/>
        </w:rPr>
        <w:t xml:space="preserve">Dampak Gempa Pada </w:t>
      </w:r>
      <w:r w:rsidR="00D1062A" w:rsidRPr="00A21FAA">
        <w:rPr>
          <w:rFonts w:asciiTheme="majorBidi" w:eastAsia="Calibri" w:hAnsiTheme="majorBidi" w:cstheme="majorBidi"/>
          <w:b/>
          <w:szCs w:val="24"/>
        </w:rPr>
        <w:t>Aspek Psikososia</w:t>
      </w:r>
      <w:r w:rsidR="007A2F3F" w:rsidRPr="00A21FAA">
        <w:rPr>
          <w:rFonts w:asciiTheme="majorBidi" w:eastAsia="Calibri" w:hAnsiTheme="majorBidi" w:cstheme="majorBidi"/>
          <w:b/>
          <w:szCs w:val="24"/>
        </w:rPr>
        <w:t>l</w:t>
      </w:r>
    </w:p>
    <w:p w:rsidR="00D1062A" w:rsidRPr="00A21FAA" w:rsidRDefault="00D1062A" w:rsidP="00094B9A">
      <w:pPr>
        <w:pStyle w:val="ListParagraph"/>
        <w:spacing w:after="0" w:line="240" w:lineRule="auto"/>
        <w:ind w:left="360"/>
        <w:jc w:val="both"/>
        <w:rPr>
          <w:rFonts w:asciiTheme="majorBidi" w:hAnsiTheme="majorBidi" w:cstheme="majorBidi"/>
          <w:szCs w:val="24"/>
        </w:rPr>
      </w:pPr>
      <w:r w:rsidRPr="00A21FAA">
        <w:rPr>
          <w:rFonts w:asciiTheme="majorBidi" w:hAnsiTheme="majorBidi" w:cstheme="majorBidi"/>
          <w:szCs w:val="24"/>
        </w:rPr>
        <w:t xml:space="preserve">Dampak gempa yang dimaksudkan dalam hal ini </w:t>
      </w:r>
      <w:r w:rsidR="007A2F3F" w:rsidRPr="00A21FAA">
        <w:rPr>
          <w:rFonts w:asciiTheme="majorBidi" w:hAnsiTheme="majorBidi" w:cstheme="majorBidi"/>
          <w:szCs w:val="24"/>
        </w:rPr>
        <w:t xml:space="preserve">adadlah </w:t>
      </w:r>
      <w:r w:rsidRPr="00A21FAA">
        <w:rPr>
          <w:rFonts w:asciiTheme="majorBidi" w:hAnsiTheme="majorBidi" w:cstheme="majorBidi"/>
          <w:szCs w:val="24"/>
        </w:rPr>
        <w:t xml:space="preserve">ditinjau dari periode </w:t>
      </w:r>
      <w:r w:rsidR="007A2F3F" w:rsidRPr="00A21FAA">
        <w:rPr>
          <w:rFonts w:asciiTheme="majorBidi" w:hAnsiTheme="majorBidi" w:cstheme="majorBidi"/>
          <w:szCs w:val="24"/>
        </w:rPr>
        <w:t xml:space="preserve">waktu atau masa </w:t>
      </w:r>
      <w:r w:rsidRPr="00A21FAA">
        <w:rPr>
          <w:rFonts w:asciiTheme="majorBidi" w:hAnsiTheme="majorBidi" w:cstheme="majorBidi"/>
          <w:szCs w:val="24"/>
        </w:rPr>
        <w:t>yaitu masa tanggap darurat, masa pemulihan dan masa rehabilitasi.</w:t>
      </w:r>
      <w:r w:rsidR="00BC1AD1" w:rsidRPr="00A21FAA">
        <w:rPr>
          <w:rFonts w:asciiTheme="majorBidi" w:hAnsiTheme="majorBidi" w:cstheme="majorBidi"/>
          <w:szCs w:val="24"/>
        </w:rPr>
        <w:t xml:space="preserve"> </w:t>
      </w:r>
      <w:r w:rsidR="00BC1AD1" w:rsidRPr="00A21FAA">
        <w:rPr>
          <w:rFonts w:asciiTheme="majorBidi" w:eastAsia="Calibri" w:hAnsiTheme="majorBidi" w:cstheme="majorBidi"/>
          <w:color w:val="000000"/>
          <w:szCs w:val="24"/>
          <w:lang w:val="en-ID"/>
        </w:rPr>
        <w:t>Gambaran tentang reaksi psikologis yang muncul beberapa jam atau beberapa hari setelah kejadian gempa tersebut dapat diketahui dari pernyataan masyarakat sambelia sebagai responden adalah sebagai berikut;</w:t>
      </w:r>
    </w:p>
    <w:p w:rsidR="00586A53" w:rsidRPr="00A21FAA" w:rsidRDefault="007A2F3F" w:rsidP="0040543B">
      <w:pPr>
        <w:pStyle w:val="ListParagraph"/>
        <w:numPr>
          <w:ilvl w:val="0"/>
          <w:numId w:val="2"/>
        </w:numPr>
        <w:autoSpaceDE w:val="0"/>
        <w:autoSpaceDN w:val="0"/>
        <w:adjustRightInd w:val="0"/>
        <w:spacing w:after="0" w:line="240" w:lineRule="auto"/>
        <w:jc w:val="both"/>
        <w:rPr>
          <w:rFonts w:asciiTheme="majorBidi" w:eastAsia="Calibri" w:hAnsiTheme="majorBidi" w:cstheme="majorBidi"/>
          <w:b/>
          <w:szCs w:val="24"/>
        </w:rPr>
      </w:pPr>
      <w:r w:rsidRPr="00A21FAA">
        <w:rPr>
          <w:rFonts w:asciiTheme="majorBidi" w:eastAsia="Calibri" w:hAnsiTheme="majorBidi" w:cstheme="majorBidi"/>
          <w:b/>
          <w:szCs w:val="24"/>
        </w:rPr>
        <w:t xml:space="preserve">Dampak Pada </w:t>
      </w:r>
      <w:r w:rsidR="00586A53" w:rsidRPr="00A21FAA">
        <w:rPr>
          <w:rFonts w:asciiTheme="majorBidi" w:eastAsia="Calibri" w:hAnsiTheme="majorBidi" w:cstheme="majorBidi"/>
          <w:b/>
          <w:szCs w:val="24"/>
        </w:rPr>
        <w:t>Masa Tanggap Darurat</w:t>
      </w:r>
    </w:p>
    <w:p w:rsidR="00586A53" w:rsidRPr="00A21FAA" w:rsidRDefault="00586A53" w:rsidP="00EF79CF">
      <w:pPr>
        <w:spacing w:after="0" w:line="240" w:lineRule="auto"/>
        <w:ind w:left="360" w:firstLine="633"/>
        <w:jc w:val="both"/>
        <w:rPr>
          <w:rFonts w:asciiTheme="majorBidi" w:eastAsia="Calibri" w:hAnsiTheme="majorBidi" w:cstheme="majorBidi"/>
          <w:color w:val="000000"/>
          <w:szCs w:val="24"/>
          <w:lang w:val="id-ID"/>
        </w:rPr>
      </w:pPr>
      <w:r w:rsidRPr="00A21FAA">
        <w:rPr>
          <w:rFonts w:asciiTheme="majorBidi" w:eastAsia="Calibri" w:hAnsiTheme="majorBidi" w:cstheme="majorBidi"/>
          <w:color w:val="000000"/>
          <w:szCs w:val="24"/>
          <w:lang w:val="en-ID"/>
        </w:rPr>
        <w:t>Masa</w:t>
      </w:r>
      <w:r w:rsidRPr="00A21FAA">
        <w:rPr>
          <w:rFonts w:asciiTheme="majorBidi" w:eastAsia="Calibri" w:hAnsiTheme="majorBidi" w:cstheme="majorBidi"/>
          <w:color w:val="000000"/>
          <w:szCs w:val="24"/>
          <w:lang w:val="id-ID"/>
        </w:rPr>
        <w:t xml:space="preserve"> ini adalah masa beberapa jam atau </w:t>
      </w:r>
      <w:r w:rsidRPr="00A21FAA">
        <w:rPr>
          <w:rFonts w:asciiTheme="majorBidi" w:eastAsia="Calibri" w:hAnsiTheme="majorBidi" w:cstheme="majorBidi"/>
          <w:color w:val="000000"/>
          <w:szCs w:val="24"/>
          <w:lang w:val="en-ID"/>
        </w:rPr>
        <w:t xml:space="preserve">beberapa </w:t>
      </w:r>
      <w:r w:rsidRPr="00A21FAA">
        <w:rPr>
          <w:rFonts w:asciiTheme="majorBidi" w:eastAsia="Calibri" w:hAnsiTheme="majorBidi" w:cstheme="majorBidi"/>
          <w:color w:val="000000"/>
          <w:szCs w:val="24"/>
          <w:lang w:val="id-ID"/>
        </w:rPr>
        <w:t>hari setelah bencana</w:t>
      </w:r>
      <w:r w:rsidR="007A2F3F" w:rsidRPr="00A21FAA">
        <w:rPr>
          <w:rFonts w:asciiTheme="majorBidi" w:eastAsia="Calibri" w:hAnsiTheme="majorBidi" w:cstheme="majorBidi"/>
          <w:color w:val="000000"/>
          <w:szCs w:val="24"/>
        </w:rPr>
        <w:t xml:space="preserve"> atau musaibah terjadi dalam hal ini adalah musibah gempa bumi</w:t>
      </w:r>
      <w:r w:rsidRPr="00A21FAA">
        <w:rPr>
          <w:rFonts w:asciiTheme="majorBidi" w:eastAsia="Calibri" w:hAnsiTheme="majorBidi" w:cstheme="majorBidi"/>
          <w:color w:val="000000"/>
          <w:szCs w:val="24"/>
          <w:lang w:val="id-ID"/>
        </w:rPr>
        <w:t xml:space="preserve">. Pada tahap ini kegiatan bantuan sebagian besar difokuskan pada menyelamatkan penyintas </w:t>
      </w:r>
      <w:r w:rsidR="007A2F3F" w:rsidRPr="00A21FAA">
        <w:rPr>
          <w:rFonts w:asciiTheme="majorBidi" w:eastAsia="Calibri" w:hAnsiTheme="majorBidi" w:cstheme="majorBidi"/>
          <w:color w:val="000000"/>
          <w:szCs w:val="24"/>
        </w:rPr>
        <w:t xml:space="preserve">atau korban </w:t>
      </w:r>
      <w:r w:rsidRPr="00A21FAA">
        <w:rPr>
          <w:rFonts w:asciiTheme="majorBidi" w:eastAsia="Calibri" w:hAnsiTheme="majorBidi" w:cstheme="majorBidi"/>
          <w:color w:val="000000"/>
          <w:szCs w:val="24"/>
          <w:lang w:val="id-ID"/>
        </w:rPr>
        <w:t xml:space="preserve">dan berusaha untuk menstabilkan situasi. Penyintas harus ditempatkan pada lokasi yang aman dan terlindung, pakaian yang </w:t>
      </w:r>
      <w:r w:rsidRPr="00A21FAA">
        <w:rPr>
          <w:rFonts w:asciiTheme="majorBidi" w:eastAsia="Calibri" w:hAnsiTheme="majorBidi" w:cstheme="majorBidi"/>
          <w:color w:val="000000"/>
          <w:szCs w:val="24"/>
          <w:lang w:val="id-ID"/>
        </w:rPr>
        <w:lastRenderedPageBreak/>
        <w:t>pantas, bantuan dan perhatian medis, serta  makanan dan air yang cukup.</w:t>
      </w:r>
    </w:p>
    <w:p w:rsidR="00586A53" w:rsidRPr="00A21FAA" w:rsidRDefault="00586A53" w:rsidP="00EF79CF">
      <w:pPr>
        <w:spacing w:after="0" w:line="240" w:lineRule="auto"/>
        <w:ind w:left="360" w:firstLine="633"/>
        <w:jc w:val="both"/>
        <w:rPr>
          <w:rFonts w:asciiTheme="majorBidi" w:eastAsia="Calibri" w:hAnsiTheme="majorBidi" w:cstheme="majorBidi"/>
          <w:color w:val="000000"/>
          <w:szCs w:val="24"/>
        </w:rPr>
      </w:pPr>
      <w:r w:rsidRPr="00A21FAA">
        <w:rPr>
          <w:rFonts w:asciiTheme="majorBidi" w:eastAsia="Calibri" w:hAnsiTheme="majorBidi" w:cstheme="majorBidi"/>
          <w:color w:val="000000"/>
          <w:szCs w:val="24"/>
          <w:lang w:val="en-ID"/>
        </w:rPr>
        <w:t>Pada masa ini berbagai reaksi atau gangguan psikologis akan muncul dalam setiap diri para korban.</w:t>
      </w:r>
      <w:r w:rsidRPr="00A21FAA">
        <w:rPr>
          <w:rFonts w:asciiTheme="majorBidi" w:eastAsia="Calibri" w:hAnsiTheme="majorBidi" w:cstheme="majorBidi"/>
          <w:color w:val="000000"/>
          <w:szCs w:val="24"/>
          <w:lang w:val="id-ID"/>
        </w:rPr>
        <w:t xml:space="preserve"> Bagi beberapa orang, duka mendalam, depresi, gelisah, atau rasa bersalah yang kuat. Sebagian orang yang lainnya mengalami, kesulitan mengontrol kemarahan dan mudah curiga. Yang lainnya lagi  menjadi menghindari atau menarik diri dari orang lain. Saat mereka tidur, mimpi buruk memenuhi malamnya.  Mereka semua menjadi sering terkejut, seakan kejadian yang mengerikan terulang dalam pikiran mereka.</w:t>
      </w:r>
      <w:r w:rsidR="007A2F3F" w:rsidRPr="00A21FAA">
        <w:rPr>
          <w:rFonts w:asciiTheme="majorBidi" w:eastAsia="Calibri" w:hAnsiTheme="majorBidi" w:cstheme="majorBidi"/>
          <w:color w:val="000000"/>
          <w:szCs w:val="24"/>
        </w:rPr>
        <w:t xml:space="preserve"> </w:t>
      </w:r>
    </w:p>
    <w:p w:rsidR="007A2F3F" w:rsidRPr="00A21FAA" w:rsidRDefault="007A2F3F" w:rsidP="00EF79CF">
      <w:pPr>
        <w:spacing w:after="0" w:line="240" w:lineRule="auto"/>
        <w:ind w:left="360" w:firstLine="633"/>
        <w:jc w:val="both"/>
        <w:rPr>
          <w:rFonts w:asciiTheme="majorBidi" w:eastAsia="Calibri" w:hAnsiTheme="majorBidi" w:cstheme="majorBidi"/>
          <w:color w:val="000000"/>
          <w:szCs w:val="24"/>
        </w:rPr>
      </w:pPr>
      <w:r w:rsidRPr="00A21FAA">
        <w:rPr>
          <w:rFonts w:asciiTheme="majorBidi" w:eastAsia="Calibri" w:hAnsiTheme="majorBidi" w:cstheme="majorBidi"/>
          <w:color w:val="000000"/>
          <w:szCs w:val="24"/>
        </w:rPr>
        <w:t>Dari sekian banyak bentuk reaksi psikologi para korban</w:t>
      </w:r>
      <w:r w:rsidR="00EB0FD2" w:rsidRPr="00A21FAA">
        <w:rPr>
          <w:rFonts w:asciiTheme="majorBidi" w:eastAsia="Calibri" w:hAnsiTheme="majorBidi" w:cstheme="majorBidi"/>
          <w:color w:val="000000"/>
          <w:szCs w:val="24"/>
        </w:rPr>
        <w:t xml:space="preserve">, ada </w:t>
      </w:r>
      <w:r w:rsidR="00830A75" w:rsidRPr="00A21FAA">
        <w:rPr>
          <w:rFonts w:asciiTheme="majorBidi" w:eastAsia="Calibri" w:hAnsiTheme="majorBidi" w:cstheme="majorBidi"/>
          <w:color w:val="000000"/>
          <w:szCs w:val="24"/>
        </w:rPr>
        <w:t>empat keadaan atau situasi ke</w:t>
      </w:r>
      <w:r w:rsidRPr="00A21FAA">
        <w:rPr>
          <w:rFonts w:asciiTheme="majorBidi" w:eastAsia="Calibri" w:hAnsiTheme="majorBidi" w:cstheme="majorBidi"/>
          <w:color w:val="000000"/>
          <w:szCs w:val="24"/>
        </w:rPr>
        <w:t xml:space="preserve">jiwaan </w:t>
      </w:r>
      <w:r w:rsidR="00EB0FD2" w:rsidRPr="00A21FAA">
        <w:rPr>
          <w:rFonts w:asciiTheme="majorBidi" w:eastAsia="Calibri" w:hAnsiTheme="majorBidi" w:cstheme="majorBidi"/>
          <w:color w:val="000000"/>
          <w:szCs w:val="24"/>
        </w:rPr>
        <w:t>(</w:t>
      </w:r>
      <w:r w:rsidRPr="00A21FAA">
        <w:rPr>
          <w:rFonts w:asciiTheme="majorBidi" w:eastAsia="Calibri" w:hAnsiTheme="majorBidi" w:cstheme="majorBidi"/>
          <w:color w:val="000000"/>
          <w:szCs w:val="24"/>
        </w:rPr>
        <w:t>perasaaan</w:t>
      </w:r>
      <w:r w:rsidR="00EB0FD2" w:rsidRPr="00A21FAA">
        <w:rPr>
          <w:rFonts w:asciiTheme="majorBidi" w:eastAsia="Calibri" w:hAnsiTheme="majorBidi" w:cstheme="majorBidi"/>
          <w:color w:val="000000"/>
          <w:szCs w:val="24"/>
        </w:rPr>
        <w:t>) yang paling dominan disebut atau diungkapkan oleh para korban sebagai responden</w:t>
      </w:r>
      <w:r w:rsidRPr="00A21FAA">
        <w:rPr>
          <w:rFonts w:asciiTheme="majorBidi" w:eastAsia="Calibri" w:hAnsiTheme="majorBidi" w:cstheme="majorBidi"/>
          <w:color w:val="000000"/>
          <w:szCs w:val="24"/>
        </w:rPr>
        <w:t xml:space="preserve"> yaitu perasaan tidak berdaya, merasa tidak aman tin</w:t>
      </w:r>
      <w:r w:rsidR="00EB0FD2" w:rsidRPr="00A21FAA">
        <w:rPr>
          <w:rFonts w:asciiTheme="majorBidi" w:eastAsia="Calibri" w:hAnsiTheme="majorBidi" w:cstheme="majorBidi"/>
          <w:color w:val="000000"/>
          <w:szCs w:val="24"/>
        </w:rPr>
        <w:t xml:space="preserve">ggal dirumah, cemas dan gelisah sebagaimana yang </w:t>
      </w:r>
      <w:r w:rsidR="00830A75" w:rsidRPr="00A21FAA">
        <w:rPr>
          <w:rFonts w:asciiTheme="majorBidi" w:eastAsia="Calibri" w:hAnsiTheme="majorBidi" w:cstheme="majorBidi"/>
          <w:color w:val="000000"/>
          <w:szCs w:val="24"/>
        </w:rPr>
        <w:t>n</w:t>
      </w:r>
      <w:r w:rsidR="00EB0FD2" w:rsidRPr="00A21FAA">
        <w:rPr>
          <w:rFonts w:asciiTheme="majorBidi" w:eastAsia="Calibri" w:hAnsiTheme="majorBidi" w:cstheme="majorBidi"/>
          <w:color w:val="000000"/>
          <w:szCs w:val="24"/>
        </w:rPr>
        <w:t>ampak pada gambar grafik berikut;</w:t>
      </w:r>
    </w:p>
    <w:p w:rsidR="00094B9A" w:rsidRDefault="00094B9A" w:rsidP="00830A75">
      <w:pPr>
        <w:spacing w:after="0" w:line="240" w:lineRule="auto"/>
        <w:ind w:left="720" w:firstLine="633"/>
        <w:jc w:val="center"/>
        <w:rPr>
          <w:rFonts w:asciiTheme="majorBidi" w:eastAsia="Calibri" w:hAnsiTheme="majorBidi" w:cstheme="majorBidi"/>
          <w:b/>
          <w:color w:val="000000"/>
          <w:szCs w:val="24"/>
        </w:rPr>
        <w:sectPr w:rsidR="00094B9A" w:rsidSect="00EF79CF">
          <w:type w:val="continuous"/>
          <w:pgSz w:w="11907" w:h="16840" w:code="9"/>
          <w:pgMar w:top="1134" w:right="1021" w:bottom="1134" w:left="1418" w:header="720" w:footer="720" w:gutter="0"/>
          <w:cols w:num="2" w:space="624"/>
          <w:docGrid w:linePitch="360"/>
        </w:sectPr>
      </w:pPr>
    </w:p>
    <w:p w:rsidR="00A21FAA" w:rsidRDefault="00A21FAA" w:rsidP="00094B9A">
      <w:pPr>
        <w:spacing w:after="0" w:line="240" w:lineRule="auto"/>
        <w:rPr>
          <w:rFonts w:asciiTheme="majorBidi" w:eastAsia="Calibri" w:hAnsiTheme="majorBidi" w:cstheme="majorBidi"/>
          <w:b/>
          <w:color w:val="000000"/>
          <w:szCs w:val="24"/>
        </w:rPr>
      </w:pPr>
    </w:p>
    <w:p w:rsidR="00830A75" w:rsidRPr="00A21FAA" w:rsidRDefault="00830A75" w:rsidP="00830A75">
      <w:pPr>
        <w:spacing w:after="0" w:line="240" w:lineRule="auto"/>
        <w:ind w:left="720" w:firstLine="633"/>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Gambar 1;</w:t>
      </w:r>
    </w:p>
    <w:p w:rsidR="00830A75" w:rsidRPr="00A21FAA" w:rsidRDefault="00830A75" w:rsidP="00830A75">
      <w:pPr>
        <w:spacing w:after="0" w:line="240" w:lineRule="auto"/>
        <w:ind w:left="720" w:firstLine="633"/>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Dampak Psikologi Bagi Korban Gempa Bumi Di Sambelia</w:t>
      </w:r>
    </w:p>
    <w:p w:rsidR="00EB0FD2" w:rsidRPr="00A21FAA" w:rsidRDefault="00D263F4" w:rsidP="00AB2837">
      <w:pPr>
        <w:spacing w:after="0" w:line="360" w:lineRule="auto"/>
        <w:ind w:left="709"/>
        <w:jc w:val="both"/>
        <w:rPr>
          <w:rFonts w:asciiTheme="majorBidi" w:eastAsia="Calibri" w:hAnsiTheme="majorBidi" w:cstheme="majorBidi"/>
          <w:color w:val="000000"/>
          <w:szCs w:val="24"/>
        </w:rPr>
      </w:pPr>
      <w:r w:rsidRPr="00A21FAA">
        <w:rPr>
          <w:rFonts w:asciiTheme="majorBidi" w:eastAsia="Calibri" w:hAnsiTheme="majorBidi" w:cstheme="majorBidi"/>
          <w:noProof/>
          <w:color w:val="000000"/>
          <w:szCs w:val="24"/>
        </w:rPr>
        <w:drawing>
          <wp:inline distT="0" distB="0" distL="0" distR="0">
            <wp:extent cx="5114925" cy="2294793"/>
            <wp:effectExtent l="19050" t="0" r="9525" b="0"/>
            <wp:docPr id="3"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30A75" w:rsidRPr="00A21FAA" w:rsidRDefault="00830A75" w:rsidP="00604BD0">
      <w:pPr>
        <w:spacing w:after="0" w:line="240" w:lineRule="auto"/>
        <w:ind w:left="360" w:firstLine="720"/>
        <w:jc w:val="both"/>
        <w:rPr>
          <w:rFonts w:asciiTheme="majorBidi" w:eastAsia="Calibri" w:hAnsiTheme="majorBidi" w:cstheme="majorBidi"/>
          <w:b/>
          <w:color w:val="000000"/>
          <w:szCs w:val="24"/>
          <w:lang w:val="en-ID"/>
        </w:rPr>
      </w:pPr>
      <w:bookmarkStart w:id="0" w:name="_GoBack"/>
      <w:r w:rsidRPr="00A21FAA">
        <w:rPr>
          <w:rFonts w:asciiTheme="majorBidi" w:eastAsia="Calibri" w:hAnsiTheme="majorBidi" w:cstheme="majorBidi"/>
          <w:b/>
          <w:color w:val="000000"/>
          <w:szCs w:val="24"/>
          <w:lang w:val="en-ID"/>
        </w:rPr>
        <w:t>Sumber; Data Diolah Dari Hasil Survey</w:t>
      </w:r>
    </w:p>
    <w:p w:rsidR="00094B9A" w:rsidRDefault="00094B9A" w:rsidP="005712FA">
      <w:pPr>
        <w:spacing w:after="0" w:line="240" w:lineRule="auto"/>
        <w:ind w:left="720" w:firstLine="720"/>
        <w:jc w:val="both"/>
        <w:rPr>
          <w:rFonts w:asciiTheme="majorBidi" w:eastAsia="Calibri" w:hAnsiTheme="majorBidi" w:cstheme="majorBidi"/>
          <w:color w:val="000000"/>
          <w:szCs w:val="24"/>
          <w:lang w:val="en-ID"/>
        </w:rPr>
        <w:sectPr w:rsidR="00094B9A" w:rsidSect="00EF79CF">
          <w:type w:val="continuous"/>
          <w:pgSz w:w="11907" w:h="16840" w:code="9"/>
          <w:pgMar w:top="1134" w:right="1021" w:bottom="1134" w:left="1418" w:header="720" w:footer="720" w:gutter="0"/>
          <w:cols w:space="48"/>
          <w:docGrid w:linePitch="360"/>
        </w:sectPr>
      </w:pPr>
    </w:p>
    <w:p w:rsidR="00EB0FD2" w:rsidRPr="00A21FAA" w:rsidRDefault="00EB0FD2" w:rsidP="00EF79CF">
      <w:pPr>
        <w:spacing w:after="0" w:line="240" w:lineRule="auto"/>
        <w:ind w:left="360"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lastRenderedPageBreak/>
        <w:t>Gambar grafik diatas menunjukkan  rasa cemas paling banyak dirasakan yaitu sebanyak 81% , kemudian perasaan gelisah sebnayak 77%, tidak merasa aman tinggal di rumah 69%</w:t>
      </w:r>
      <w:r w:rsidR="00BA2956" w:rsidRPr="00A21FAA">
        <w:rPr>
          <w:rFonts w:asciiTheme="majorBidi" w:eastAsia="Calibri" w:hAnsiTheme="majorBidi" w:cstheme="majorBidi"/>
          <w:color w:val="000000"/>
          <w:szCs w:val="24"/>
          <w:lang w:val="en-ID"/>
        </w:rPr>
        <w:t xml:space="preserve">, </w:t>
      </w:r>
      <w:r w:rsidRPr="00A21FAA">
        <w:rPr>
          <w:rFonts w:asciiTheme="majorBidi" w:eastAsia="Calibri" w:hAnsiTheme="majorBidi" w:cstheme="majorBidi"/>
          <w:color w:val="000000"/>
          <w:szCs w:val="24"/>
          <w:lang w:val="en-ID"/>
        </w:rPr>
        <w:t>sangat sedih 62%, , dan merasa tidak berdaya 23%. Nilai prosentase tidak didasarkan pada jumlah responden namun didasarkan pada jumlah frekwensi suasana psikologis</w:t>
      </w:r>
      <w:r w:rsidR="00BA2956" w:rsidRPr="00A21FAA">
        <w:rPr>
          <w:rFonts w:asciiTheme="majorBidi" w:eastAsia="Calibri" w:hAnsiTheme="majorBidi" w:cstheme="majorBidi"/>
          <w:color w:val="000000"/>
          <w:szCs w:val="24"/>
          <w:lang w:val="en-ID"/>
        </w:rPr>
        <w:t xml:space="preserve"> disebut oleh</w:t>
      </w:r>
      <w:r w:rsidRPr="00A21FAA">
        <w:rPr>
          <w:rFonts w:asciiTheme="majorBidi" w:eastAsia="Calibri" w:hAnsiTheme="majorBidi" w:cstheme="majorBidi"/>
          <w:color w:val="000000"/>
          <w:szCs w:val="24"/>
          <w:lang w:val="en-ID"/>
        </w:rPr>
        <w:t xml:space="preserve"> para korban sebagai responden </w:t>
      </w:r>
      <w:r w:rsidR="00BA2956" w:rsidRPr="00A21FAA">
        <w:rPr>
          <w:rFonts w:asciiTheme="majorBidi" w:eastAsia="Calibri" w:hAnsiTheme="majorBidi" w:cstheme="majorBidi"/>
          <w:color w:val="000000"/>
          <w:szCs w:val="24"/>
          <w:lang w:val="en-ID"/>
        </w:rPr>
        <w:t xml:space="preserve">sebagaimana yang </w:t>
      </w:r>
      <w:r w:rsidR="000D034E" w:rsidRPr="00A21FAA">
        <w:rPr>
          <w:rFonts w:asciiTheme="majorBidi" w:eastAsia="Calibri" w:hAnsiTheme="majorBidi" w:cstheme="majorBidi"/>
          <w:color w:val="000000"/>
          <w:szCs w:val="24"/>
          <w:lang w:val="en-ID"/>
        </w:rPr>
        <w:t>d</w:t>
      </w:r>
      <w:r w:rsidRPr="00A21FAA">
        <w:rPr>
          <w:rFonts w:asciiTheme="majorBidi" w:eastAsia="Calibri" w:hAnsiTheme="majorBidi" w:cstheme="majorBidi"/>
          <w:color w:val="000000"/>
          <w:szCs w:val="24"/>
          <w:lang w:val="en-ID"/>
        </w:rPr>
        <w:t>iuangkapkan.</w:t>
      </w:r>
    </w:p>
    <w:bookmarkEnd w:id="0"/>
    <w:p w:rsidR="00586A53" w:rsidRPr="00A21FAA" w:rsidRDefault="00586A53" w:rsidP="00EF79CF">
      <w:pPr>
        <w:spacing w:after="0" w:line="240" w:lineRule="auto"/>
        <w:ind w:left="360"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t xml:space="preserve">Reaksi psikologis sebagai dampak dari suatu peristiwa seringkali menampakkan corak atau pola yang berbeda–beda antara </w:t>
      </w:r>
      <w:r w:rsidRPr="00A21FAA">
        <w:rPr>
          <w:rFonts w:asciiTheme="majorBidi" w:eastAsia="Calibri" w:hAnsiTheme="majorBidi" w:cstheme="majorBidi"/>
          <w:color w:val="000000"/>
          <w:szCs w:val="24"/>
          <w:lang w:val="en-ID"/>
        </w:rPr>
        <w:lastRenderedPageBreak/>
        <w:t>masing – masing individu. Pola atau corak reaksi tersebut dipengaruhi oleh beberapa hal yaitu</w:t>
      </w:r>
      <w:r w:rsidR="00BA2956" w:rsidRPr="00A21FAA">
        <w:rPr>
          <w:rFonts w:asciiTheme="majorBidi" w:eastAsia="Calibri" w:hAnsiTheme="majorBidi" w:cstheme="majorBidi"/>
          <w:color w:val="000000"/>
          <w:szCs w:val="24"/>
          <w:lang w:val="en-ID"/>
        </w:rPr>
        <w:t xml:space="preserve"> dipengaruhi oleh</w:t>
      </w:r>
      <w:r w:rsidRPr="00A21FAA">
        <w:rPr>
          <w:rFonts w:asciiTheme="majorBidi" w:eastAsia="Calibri" w:hAnsiTheme="majorBidi" w:cstheme="majorBidi"/>
          <w:color w:val="000000"/>
          <w:szCs w:val="24"/>
          <w:lang w:val="en-ID"/>
        </w:rPr>
        <w:t xml:space="preserve"> </w:t>
      </w:r>
      <w:r w:rsidRPr="00A21FAA">
        <w:rPr>
          <w:rFonts w:asciiTheme="majorBidi" w:eastAsia="Calibri" w:hAnsiTheme="majorBidi" w:cstheme="majorBidi"/>
          <w:color w:val="000000"/>
          <w:szCs w:val="24"/>
          <w:lang w:val="id-ID"/>
        </w:rPr>
        <w:t>tingkat keparahan</w:t>
      </w:r>
      <w:r w:rsidRPr="00A21FAA">
        <w:rPr>
          <w:rFonts w:asciiTheme="majorBidi" w:eastAsia="Calibri" w:hAnsiTheme="majorBidi" w:cstheme="majorBidi"/>
          <w:color w:val="000000"/>
          <w:szCs w:val="24"/>
          <w:lang w:val="en-ID"/>
        </w:rPr>
        <w:t xml:space="preserve"> bencana, </w:t>
      </w:r>
      <w:r w:rsidR="00BA2956" w:rsidRPr="00A21FAA">
        <w:rPr>
          <w:rFonts w:asciiTheme="majorBidi" w:eastAsia="Calibri" w:hAnsiTheme="majorBidi" w:cstheme="majorBidi"/>
          <w:color w:val="000000"/>
          <w:szCs w:val="24"/>
        </w:rPr>
        <w:t>j</w:t>
      </w:r>
      <w:r w:rsidRPr="00A21FAA">
        <w:rPr>
          <w:rFonts w:asciiTheme="majorBidi" w:eastAsia="Calibri" w:hAnsiTheme="majorBidi" w:cstheme="majorBidi"/>
          <w:color w:val="000000"/>
          <w:szCs w:val="24"/>
          <w:lang w:val="id-ID"/>
        </w:rPr>
        <w:t>enis bencana</w:t>
      </w:r>
      <w:r w:rsidRPr="00A21FAA">
        <w:rPr>
          <w:rFonts w:asciiTheme="majorBidi" w:eastAsia="Calibri" w:hAnsiTheme="majorBidi" w:cstheme="majorBidi"/>
          <w:color w:val="000000"/>
          <w:szCs w:val="24"/>
          <w:lang w:val="en-ID"/>
        </w:rPr>
        <w:t xml:space="preserve">, </w:t>
      </w:r>
      <w:r w:rsidR="00BA2956" w:rsidRPr="00A21FAA">
        <w:rPr>
          <w:rFonts w:asciiTheme="majorBidi" w:eastAsia="Calibri" w:hAnsiTheme="majorBidi" w:cstheme="majorBidi"/>
          <w:color w:val="000000"/>
          <w:szCs w:val="24"/>
        </w:rPr>
        <w:t>j</w:t>
      </w:r>
      <w:r w:rsidRPr="00A21FAA">
        <w:rPr>
          <w:rFonts w:asciiTheme="majorBidi" w:eastAsia="Calibri" w:hAnsiTheme="majorBidi" w:cstheme="majorBidi"/>
          <w:color w:val="000000"/>
          <w:szCs w:val="24"/>
          <w:lang w:val="id-ID"/>
        </w:rPr>
        <w:t>enis</w:t>
      </w:r>
      <w:r w:rsidR="00BA2956" w:rsidRPr="00A21FAA">
        <w:rPr>
          <w:rFonts w:asciiTheme="majorBidi" w:eastAsia="Calibri" w:hAnsiTheme="majorBidi" w:cstheme="majorBidi"/>
          <w:color w:val="000000"/>
          <w:szCs w:val="24"/>
          <w:lang w:val="id-ID"/>
        </w:rPr>
        <w:t xml:space="preserve"> kelamin</w:t>
      </w:r>
      <w:r w:rsidR="00BA2956" w:rsidRPr="00A21FAA">
        <w:rPr>
          <w:rFonts w:asciiTheme="majorBidi" w:eastAsia="Calibri" w:hAnsiTheme="majorBidi" w:cstheme="majorBidi"/>
          <w:color w:val="000000"/>
          <w:szCs w:val="24"/>
        </w:rPr>
        <w:t xml:space="preserve">, </w:t>
      </w:r>
      <w:r w:rsidRPr="00A21FAA">
        <w:rPr>
          <w:rFonts w:asciiTheme="majorBidi" w:eastAsia="Calibri" w:hAnsiTheme="majorBidi" w:cstheme="majorBidi"/>
          <w:color w:val="000000"/>
          <w:szCs w:val="24"/>
          <w:lang w:val="id-ID"/>
        </w:rPr>
        <w:t>usia</w:t>
      </w:r>
      <w:r w:rsidRPr="00A21FAA">
        <w:rPr>
          <w:rFonts w:asciiTheme="majorBidi" w:eastAsia="Calibri" w:hAnsiTheme="majorBidi" w:cstheme="majorBidi"/>
          <w:color w:val="000000"/>
          <w:szCs w:val="24"/>
          <w:lang w:val="en-ID"/>
        </w:rPr>
        <w:t xml:space="preserve"> korban, k</w:t>
      </w:r>
      <w:r w:rsidRPr="00A21FAA">
        <w:rPr>
          <w:rFonts w:asciiTheme="majorBidi" w:eastAsia="Calibri" w:hAnsiTheme="majorBidi" w:cstheme="majorBidi"/>
          <w:color w:val="000000"/>
          <w:szCs w:val="24"/>
          <w:lang w:val="id-ID"/>
        </w:rPr>
        <w:t>epribadian</w:t>
      </w:r>
      <w:r w:rsidRPr="00A21FAA">
        <w:rPr>
          <w:rFonts w:asciiTheme="majorBidi" w:eastAsia="Calibri" w:hAnsiTheme="majorBidi" w:cstheme="majorBidi"/>
          <w:color w:val="000000"/>
          <w:szCs w:val="24"/>
          <w:lang w:val="en-ID"/>
        </w:rPr>
        <w:t xml:space="preserve"> seseorang, k</w:t>
      </w:r>
      <w:r w:rsidRPr="00A21FAA">
        <w:rPr>
          <w:rFonts w:asciiTheme="majorBidi" w:eastAsia="Calibri" w:hAnsiTheme="majorBidi" w:cstheme="majorBidi"/>
          <w:color w:val="000000"/>
          <w:szCs w:val="24"/>
          <w:lang w:val="id-ID"/>
        </w:rPr>
        <w:t>etersediaan jaringan dan dukungan</w:t>
      </w:r>
      <w:r w:rsidR="00EB0FD2" w:rsidRPr="00A21FAA">
        <w:rPr>
          <w:rFonts w:asciiTheme="majorBidi" w:eastAsia="Calibri" w:hAnsiTheme="majorBidi" w:cstheme="majorBidi"/>
          <w:color w:val="000000"/>
          <w:szCs w:val="24"/>
        </w:rPr>
        <w:t xml:space="preserve"> </w:t>
      </w:r>
      <w:r w:rsidRPr="00A21FAA">
        <w:rPr>
          <w:rFonts w:asciiTheme="majorBidi" w:eastAsia="Calibri" w:hAnsiTheme="majorBidi" w:cstheme="majorBidi"/>
          <w:color w:val="000000"/>
          <w:szCs w:val="24"/>
          <w:lang w:val="id-ID"/>
        </w:rPr>
        <w:t xml:space="preserve">sosial </w:t>
      </w:r>
      <w:r w:rsidRPr="00A21FAA">
        <w:rPr>
          <w:rFonts w:asciiTheme="majorBidi" w:eastAsia="Calibri" w:hAnsiTheme="majorBidi" w:cstheme="majorBidi"/>
          <w:color w:val="000000"/>
          <w:szCs w:val="24"/>
          <w:lang w:val="en-ID"/>
        </w:rPr>
        <w:t>dan fa</w:t>
      </w:r>
      <w:r w:rsidR="00BA2956" w:rsidRPr="00A21FAA">
        <w:rPr>
          <w:rFonts w:asciiTheme="majorBidi" w:eastAsia="Calibri" w:hAnsiTheme="majorBidi" w:cstheme="majorBidi"/>
          <w:color w:val="000000"/>
          <w:szCs w:val="24"/>
          <w:lang w:val="en-ID"/>
        </w:rPr>
        <w:t>k</w:t>
      </w:r>
      <w:r w:rsidRPr="00A21FAA">
        <w:rPr>
          <w:rFonts w:asciiTheme="majorBidi" w:eastAsia="Calibri" w:hAnsiTheme="majorBidi" w:cstheme="majorBidi"/>
          <w:color w:val="000000"/>
          <w:szCs w:val="24"/>
          <w:lang w:val="en-ID"/>
        </w:rPr>
        <w:t>tor lainnya.</w:t>
      </w:r>
    </w:p>
    <w:p w:rsidR="002B2616" w:rsidRPr="00A21FAA" w:rsidRDefault="002B2616" w:rsidP="00EF79CF">
      <w:pPr>
        <w:spacing w:after="0" w:line="240" w:lineRule="auto"/>
        <w:ind w:left="426"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t>Dalam penelitian ini, peneliti memfokuskan perbedaan reaksi negative dan positif psikologi korban berdasarkan jenis kelamin korban gempa sebagaimana digambarkan pada grafik berikut;</w:t>
      </w:r>
    </w:p>
    <w:p w:rsidR="00094B9A" w:rsidRDefault="00094B9A" w:rsidP="00830A75">
      <w:pPr>
        <w:spacing w:after="0" w:line="240" w:lineRule="auto"/>
        <w:ind w:left="426"/>
        <w:jc w:val="center"/>
        <w:rPr>
          <w:rFonts w:asciiTheme="majorBidi" w:eastAsia="Calibri" w:hAnsiTheme="majorBidi" w:cstheme="majorBidi"/>
          <w:b/>
          <w:color w:val="000000"/>
          <w:szCs w:val="24"/>
        </w:rPr>
        <w:sectPr w:rsidR="00094B9A" w:rsidSect="00EF79CF">
          <w:type w:val="continuous"/>
          <w:pgSz w:w="11907" w:h="16840" w:code="9"/>
          <w:pgMar w:top="1134" w:right="1021" w:bottom="1134" w:left="1418" w:header="720" w:footer="720" w:gutter="0"/>
          <w:cols w:num="2" w:space="567"/>
          <w:docGrid w:linePitch="360"/>
        </w:sectPr>
      </w:pPr>
    </w:p>
    <w:p w:rsidR="00830A75" w:rsidRPr="00A21FAA" w:rsidRDefault="00204E4F" w:rsidP="00204E4F">
      <w:pPr>
        <w:spacing w:after="0" w:line="240" w:lineRule="auto"/>
        <w:jc w:val="center"/>
        <w:rPr>
          <w:rFonts w:asciiTheme="majorBidi" w:eastAsia="Calibri" w:hAnsiTheme="majorBidi" w:cstheme="majorBidi"/>
          <w:b/>
          <w:color w:val="000000"/>
          <w:szCs w:val="24"/>
        </w:rPr>
      </w:pPr>
      <w:r>
        <w:rPr>
          <w:rFonts w:asciiTheme="majorBidi" w:eastAsia="Calibri" w:hAnsiTheme="majorBidi" w:cstheme="majorBidi"/>
          <w:b/>
          <w:color w:val="000000"/>
          <w:szCs w:val="24"/>
        </w:rPr>
        <w:lastRenderedPageBreak/>
        <w:t>Gambar 2</w:t>
      </w:r>
    </w:p>
    <w:p w:rsidR="00204E4F" w:rsidRDefault="00830A75" w:rsidP="00830A75">
      <w:pPr>
        <w:spacing w:after="0" w:line="240" w:lineRule="auto"/>
        <w:ind w:left="426"/>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 xml:space="preserve">Perbandingan Reaksi Negative Antara Laki Dan </w:t>
      </w:r>
      <w:r w:rsidR="00AF3776" w:rsidRPr="00A21FAA">
        <w:rPr>
          <w:rFonts w:asciiTheme="majorBidi" w:eastAsia="Calibri" w:hAnsiTheme="majorBidi" w:cstheme="majorBidi"/>
          <w:b/>
          <w:color w:val="000000"/>
          <w:szCs w:val="24"/>
        </w:rPr>
        <w:t>Perempuan</w:t>
      </w:r>
      <w:r w:rsidRPr="00A21FAA">
        <w:rPr>
          <w:rFonts w:asciiTheme="majorBidi" w:eastAsia="Calibri" w:hAnsiTheme="majorBidi" w:cstheme="majorBidi"/>
          <w:b/>
          <w:color w:val="000000"/>
          <w:szCs w:val="24"/>
        </w:rPr>
        <w:t xml:space="preserve"> Korba Gempa </w:t>
      </w:r>
    </w:p>
    <w:p w:rsidR="00830A75" w:rsidRPr="00A21FAA" w:rsidRDefault="00830A75" w:rsidP="00830A75">
      <w:pPr>
        <w:spacing w:after="0" w:line="240" w:lineRule="auto"/>
        <w:ind w:left="426"/>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Di Kecamatan Sambelia</w:t>
      </w:r>
    </w:p>
    <w:p w:rsidR="002B2616" w:rsidRPr="00A21FAA" w:rsidRDefault="002B2616" w:rsidP="005712FA">
      <w:pPr>
        <w:spacing w:after="0" w:line="240" w:lineRule="auto"/>
        <w:ind w:left="360" w:firstLine="349"/>
        <w:jc w:val="both"/>
        <w:rPr>
          <w:rFonts w:asciiTheme="majorBidi" w:eastAsia="Calibri" w:hAnsiTheme="majorBidi" w:cstheme="majorBidi"/>
          <w:color w:val="000000"/>
          <w:szCs w:val="24"/>
          <w:lang w:val="en-ID"/>
        </w:rPr>
      </w:pPr>
      <w:r w:rsidRPr="00A21FAA">
        <w:rPr>
          <w:rFonts w:asciiTheme="majorBidi" w:eastAsia="Calibri" w:hAnsiTheme="majorBidi" w:cstheme="majorBidi"/>
          <w:noProof/>
          <w:color w:val="000000"/>
          <w:szCs w:val="24"/>
        </w:rPr>
        <w:drawing>
          <wp:inline distT="0" distB="0" distL="0" distR="0">
            <wp:extent cx="5133975" cy="2733675"/>
            <wp:effectExtent l="0" t="0" r="0" b="0"/>
            <wp:docPr id="2"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712FA" w:rsidRPr="00A21FAA" w:rsidRDefault="005712FA" w:rsidP="005712FA">
      <w:pPr>
        <w:spacing w:after="0" w:line="240" w:lineRule="auto"/>
        <w:ind w:left="360" w:firstLine="720"/>
        <w:jc w:val="both"/>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t>Sumber; Data Diolah Dari Hasil Survey</w:t>
      </w:r>
    </w:p>
    <w:p w:rsidR="00094B9A" w:rsidRDefault="00094B9A" w:rsidP="005712FA">
      <w:pPr>
        <w:spacing w:after="0" w:line="240" w:lineRule="auto"/>
        <w:ind w:left="720" w:firstLine="720"/>
        <w:jc w:val="both"/>
        <w:rPr>
          <w:rFonts w:asciiTheme="majorBidi" w:eastAsia="Calibri" w:hAnsiTheme="majorBidi" w:cstheme="majorBidi"/>
          <w:color w:val="000000"/>
          <w:szCs w:val="24"/>
          <w:lang w:val="en-ID"/>
        </w:rPr>
        <w:sectPr w:rsidR="00094B9A" w:rsidSect="00EF79CF">
          <w:type w:val="continuous"/>
          <w:pgSz w:w="11907" w:h="16840" w:code="9"/>
          <w:pgMar w:top="1134" w:right="1021" w:bottom="1134" w:left="1418" w:header="720" w:footer="720" w:gutter="0"/>
          <w:cols w:space="48"/>
          <w:docGrid w:linePitch="360"/>
        </w:sectPr>
      </w:pPr>
    </w:p>
    <w:p w:rsidR="00B23A54" w:rsidRPr="00A21FAA" w:rsidRDefault="00586A53" w:rsidP="00204E4F">
      <w:pPr>
        <w:spacing w:after="0" w:line="240" w:lineRule="auto"/>
        <w:ind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lastRenderedPageBreak/>
        <w:t>Gambar d</w:t>
      </w:r>
      <w:r w:rsidRPr="00A21FAA">
        <w:rPr>
          <w:rFonts w:asciiTheme="majorBidi" w:eastAsia="Calibri" w:hAnsiTheme="majorBidi" w:cstheme="majorBidi"/>
          <w:color w:val="000000"/>
          <w:szCs w:val="24"/>
          <w:lang w:val="id-ID"/>
        </w:rPr>
        <w:t xml:space="preserve">i </w:t>
      </w:r>
      <w:r w:rsidR="005349E5" w:rsidRPr="00A21FAA">
        <w:rPr>
          <w:rFonts w:asciiTheme="majorBidi" w:eastAsia="Calibri" w:hAnsiTheme="majorBidi" w:cstheme="majorBidi"/>
          <w:color w:val="000000"/>
          <w:szCs w:val="24"/>
        </w:rPr>
        <w:t>tersebut</w:t>
      </w:r>
      <w:r w:rsidR="002B2616" w:rsidRPr="00A21FAA">
        <w:rPr>
          <w:rFonts w:asciiTheme="majorBidi" w:eastAsia="Calibri" w:hAnsiTheme="majorBidi" w:cstheme="majorBidi"/>
          <w:color w:val="000000"/>
          <w:szCs w:val="24"/>
        </w:rPr>
        <w:t xml:space="preserve"> </w:t>
      </w:r>
      <w:r w:rsidRPr="00A21FAA">
        <w:rPr>
          <w:rFonts w:asciiTheme="majorBidi" w:eastAsia="Calibri" w:hAnsiTheme="majorBidi" w:cstheme="majorBidi"/>
          <w:color w:val="000000"/>
          <w:szCs w:val="24"/>
          <w:lang w:val="en-ID"/>
        </w:rPr>
        <w:t>mencerminkan reaksi negatif psikologi antara laki-laki dan perempuan relative memiliki kesamaan pola sebagai gambaran keadaan para penyintas. Pada hasil penelitian reaksi negative psikologi yang dialami oleh para korban didominasi oleh rasa gelisah,</w:t>
      </w:r>
      <w:r w:rsidR="00BA2956" w:rsidRPr="00A21FAA">
        <w:rPr>
          <w:rFonts w:asciiTheme="majorBidi" w:eastAsia="Calibri" w:hAnsiTheme="majorBidi" w:cstheme="majorBidi"/>
          <w:color w:val="000000"/>
          <w:szCs w:val="24"/>
          <w:lang w:val="en-ID"/>
        </w:rPr>
        <w:t xml:space="preserve"> </w:t>
      </w:r>
      <w:r w:rsidRPr="00A21FAA">
        <w:rPr>
          <w:rFonts w:asciiTheme="majorBidi" w:eastAsia="Calibri" w:hAnsiTheme="majorBidi" w:cstheme="majorBidi"/>
          <w:color w:val="000000"/>
          <w:szCs w:val="24"/>
          <w:lang w:val="en-ID"/>
        </w:rPr>
        <w:t xml:space="preserve">cemas, nafsu makan berkurang, persaan sangat sedih, merasa tidak aman tinggal dirumah dan perasaan lain yang tidak terlalu menonjol. Kalaupun ada perbedaan namun tersebut relative kecil atau sedikit. </w:t>
      </w:r>
    </w:p>
    <w:p w:rsidR="00586A53" w:rsidRPr="00A21FAA" w:rsidRDefault="00BA2956" w:rsidP="00204E4F">
      <w:pPr>
        <w:spacing w:after="0" w:line="240" w:lineRule="auto"/>
        <w:ind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t>Hal lain yang dapat dijelaskan bahwa berdasarkan hasil survey</w:t>
      </w:r>
      <w:r w:rsidR="00B23A54" w:rsidRPr="00A21FAA">
        <w:rPr>
          <w:rFonts w:asciiTheme="majorBidi" w:eastAsia="Calibri" w:hAnsiTheme="majorBidi" w:cstheme="majorBidi"/>
          <w:color w:val="000000"/>
          <w:szCs w:val="24"/>
          <w:lang w:val="en-ID"/>
        </w:rPr>
        <w:t xml:space="preserve"> reaksi </w:t>
      </w:r>
      <w:r w:rsidRPr="00A21FAA">
        <w:rPr>
          <w:rFonts w:asciiTheme="majorBidi" w:eastAsia="Calibri" w:hAnsiTheme="majorBidi" w:cstheme="majorBidi"/>
          <w:color w:val="000000"/>
          <w:szCs w:val="24"/>
          <w:lang w:val="en-ID"/>
        </w:rPr>
        <w:t xml:space="preserve"> </w:t>
      </w:r>
      <w:r w:rsidR="00586A53" w:rsidRPr="00A21FAA">
        <w:rPr>
          <w:rFonts w:asciiTheme="majorBidi" w:eastAsia="Calibri" w:hAnsiTheme="majorBidi" w:cstheme="majorBidi"/>
          <w:color w:val="000000"/>
          <w:szCs w:val="24"/>
          <w:lang w:val="en-ID"/>
        </w:rPr>
        <w:t>responden laki</w:t>
      </w:r>
      <w:r w:rsidRPr="00A21FAA">
        <w:rPr>
          <w:rFonts w:asciiTheme="majorBidi" w:eastAsia="Calibri" w:hAnsiTheme="majorBidi" w:cstheme="majorBidi"/>
          <w:color w:val="000000"/>
          <w:szCs w:val="24"/>
          <w:lang w:val="en-ID"/>
        </w:rPr>
        <w:t>-</w:t>
      </w:r>
      <w:r w:rsidR="00586A53" w:rsidRPr="00A21FAA">
        <w:rPr>
          <w:rFonts w:asciiTheme="majorBidi" w:eastAsia="Calibri" w:hAnsiTheme="majorBidi" w:cstheme="majorBidi"/>
          <w:color w:val="000000"/>
          <w:szCs w:val="24"/>
          <w:lang w:val="en-ID"/>
        </w:rPr>
        <w:t xml:space="preserve">laki </w:t>
      </w:r>
      <w:r w:rsidRPr="00A21FAA">
        <w:rPr>
          <w:rFonts w:asciiTheme="majorBidi" w:eastAsia="Calibri" w:hAnsiTheme="majorBidi" w:cstheme="majorBidi"/>
          <w:color w:val="000000"/>
          <w:szCs w:val="24"/>
          <w:lang w:val="en-ID"/>
        </w:rPr>
        <w:t>merasa lebih gelisah</w:t>
      </w:r>
      <w:r w:rsidR="00586A53" w:rsidRPr="00A21FAA">
        <w:rPr>
          <w:rFonts w:asciiTheme="majorBidi" w:eastAsia="Calibri" w:hAnsiTheme="majorBidi" w:cstheme="majorBidi"/>
          <w:color w:val="000000"/>
          <w:szCs w:val="24"/>
          <w:lang w:val="en-ID"/>
        </w:rPr>
        <w:t>, lebih</w:t>
      </w:r>
      <w:r w:rsidR="00B23A54" w:rsidRPr="00A21FAA">
        <w:rPr>
          <w:rFonts w:asciiTheme="majorBidi" w:eastAsia="Calibri" w:hAnsiTheme="majorBidi" w:cstheme="majorBidi"/>
          <w:color w:val="000000"/>
          <w:szCs w:val="24"/>
          <w:lang w:val="en-ID"/>
        </w:rPr>
        <w:t xml:space="preserve"> pusing</w:t>
      </w:r>
      <w:r w:rsidR="00586A53" w:rsidRPr="00A21FAA">
        <w:rPr>
          <w:rFonts w:asciiTheme="majorBidi" w:eastAsia="Calibri" w:hAnsiTheme="majorBidi" w:cstheme="majorBidi"/>
          <w:color w:val="000000"/>
          <w:szCs w:val="24"/>
          <w:lang w:val="en-ID"/>
        </w:rPr>
        <w:t xml:space="preserve">, </w:t>
      </w:r>
      <w:r w:rsidR="00B23A54" w:rsidRPr="00A21FAA">
        <w:rPr>
          <w:rFonts w:asciiTheme="majorBidi" w:eastAsia="Calibri" w:hAnsiTheme="majorBidi" w:cstheme="majorBidi"/>
          <w:color w:val="000000"/>
          <w:szCs w:val="24"/>
          <w:lang w:val="en-ID"/>
        </w:rPr>
        <w:t xml:space="preserve">nafsu makan berkurang, lebih sedih, lebih merasa tidak aman tinggal di rumah, dan lebih merasa kehilangan tempat tinggal dibandingkan dengan </w:t>
      </w:r>
      <w:r w:rsidR="00AF3776" w:rsidRPr="00A21FAA">
        <w:rPr>
          <w:rFonts w:asciiTheme="majorBidi" w:eastAsia="Calibri" w:hAnsiTheme="majorBidi" w:cstheme="majorBidi"/>
          <w:color w:val="000000"/>
          <w:szCs w:val="24"/>
          <w:lang w:val="en-ID"/>
        </w:rPr>
        <w:lastRenderedPageBreak/>
        <w:t>perempuan</w:t>
      </w:r>
      <w:r w:rsidR="00B23A54" w:rsidRPr="00A21FAA">
        <w:rPr>
          <w:rFonts w:asciiTheme="majorBidi" w:eastAsia="Calibri" w:hAnsiTheme="majorBidi" w:cstheme="majorBidi"/>
          <w:color w:val="000000"/>
          <w:szCs w:val="24"/>
          <w:lang w:val="en-ID"/>
        </w:rPr>
        <w:t xml:space="preserve">. Dan dari sisi psikologi </w:t>
      </w:r>
      <w:r w:rsidR="00AF3776" w:rsidRPr="00A21FAA">
        <w:rPr>
          <w:rFonts w:asciiTheme="majorBidi" w:eastAsia="Calibri" w:hAnsiTheme="majorBidi" w:cstheme="majorBidi"/>
          <w:color w:val="000000"/>
          <w:szCs w:val="24"/>
          <w:lang w:val="en-ID"/>
        </w:rPr>
        <w:t>perempuan</w:t>
      </w:r>
      <w:r w:rsidR="00B23A54" w:rsidRPr="00A21FAA">
        <w:rPr>
          <w:rFonts w:asciiTheme="majorBidi" w:eastAsia="Calibri" w:hAnsiTheme="majorBidi" w:cstheme="majorBidi"/>
          <w:color w:val="000000"/>
          <w:szCs w:val="24"/>
          <w:lang w:val="en-ID"/>
        </w:rPr>
        <w:t xml:space="preserve"> mereka lebih gelisah, lebih pusing, dan lebih merasa tidak berdaya dibanding</w:t>
      </w:r>
      <w:r w:rsidR="000D034E" w:rsidRPr="00A21FAA">
        <w:rPr>
          <w:rFonts w:asciiTheme="majorBidi" w:eastAsia="Calibri" w:hAnsiTheme="majorBidi" w:cstheme="majorBidi"/>
          <w:color w:val="000000"/>
          <w:szCs w:val="24"/>
          <w:lang w:val="en-ID"/>
        </w:rPr>
        <w:t xml:space="preserve">kan dengan responden laki-laki. </w:t>
      </w:r>
      <w:r w:rsidR="00586A53" w:rsidRPr="00A21FAA">
        <w:rPr>
          <w:rFonts w:asciiTheme="majorBidi" w:eastAsia="Calibri" w:hAnsiTheme="majorBidi" w:cstheme="majorBidi"/>
          <w:color w:val="000000"/>
          <w:szCs w:val="24"/>
          <w:lang w:val="en-ID"/>
        </w:rPr>
        <w:t>Sedangkan responden perempuan lebih merasa pusing, nafsu makan lebih berkurang, lebih dalam perasaan bersedihnya, dan merasakan lebih tidak aman tinggal di rumah dibandingkan dengan responden laki-laki</w:t>
      </w:r>
      <w:r w:rsidR="00B23A54" w:rsidRPr="00A21FAA">
        <w:rPr>
          <w:rFonts w:asciiTheme="majorBidi" w:eastAsia="Calibri" w:hAnsiTheme="majorBidi" w:cstheme="majorBidi"/>
          <w:color w:val="000000"/>
          <w:szCs w:val="24"/>
          <w:lang w:val="en-ID"/>
        </w:rPr>
        <w:t xml:space="preserve"> dalam menghadapi musibah gempa bumi yang mereka alami</w:t>
      </w:r>
      <w:r w:rsidR="00586A53" w:rsidRPr="00A21FAA">
        <w:rPr>
          <w:rFonts w:asciiTheme="majorBidi" w:eastAsia="Calibri" w:hAnsiTheme="majorBidi" w:cstheme="majorBidi"/>
          <w:color w:val="000000"/>
          <w:szCs w:val="24"/>
          <w:lang w:val="en-ID"/>
        </w:rPr>
        <w:t>.</w:t>
      </w:r>
    </w:p>
    <w:p w:rsidR="00094B9A" w:rsidRDefault="00586A53" w:rsidP="00204E4F">
      <w:pPr>
        <w:spacing w:after="0" w:line="240" w:lineRule="auto"/>
        <w:ind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t>Munculnya reaksi psikologi yang negativ pada masyarakat sambelia yang terdampak disebabkan oleh beberapa faktor seperti kehilangan anggota keluarga (meninggal atau luka) akibat gempa, kehilangan (rusak) tempat tinggal dan kehilangan harta yang berharga sebagaimana digambarkan berikut ini;</w:t>
      </w:r>
    </w:p>
    <w:p w:rsidR="00204E4F" w:rsidRPr="00204E4F" w:rsidRDefault="00204E4F" w:rsidP="00204E4F">
      <w:pPr>
        <w:spacing w:after="0" w:line="240" w:lineRule="auto"/>
        <w:ind w:firstLine="720"/>
        <w:jc w:val="both"/>
        <w:rPr>
          <w:rFonts w:asciiTheme="majorBidi" w:eastAsia="Calibri" w:hAnsiTheme="majorBidi" w:cstheme="majorBidi"/>
          <w:color w:val="000000"/>
          <w:szCs w:val="24"/>
          <w:lang w:val="en-ID"/>
        </w:rPr>
        <w:sectPr w:rsidR="00204E4F" w:rsidRPr="00204E4F" w:rsidSect="00EF79CF">
          <w:type w:val="continuous"/>
          <w:pgSz w:w="11907" w:h="16840" w:code="9"/>
          <w:pgMar w:top="1134" w:right="1021" w:bottom="1134" w:left="1418" w:header="720" w:footer="720" w:gutter="0"/>
          <w:cols w:num="2" w:space="567"/>
          <w:docGrid w:linePitch="360"/>
        </w:sectPr>
      </w:pPr>
    </w:p>
    <w:p w:rsidR="00486A12" w:rsidRDefault="00486A12" w:rsidP="00486A12">
      <w:pPr>
        <w:spacing w:after="0" w:line="240" w:lineRule="auto"/>
        <w:rPr>
          <w:rFonts w:asciiTheme="majorBidi" w:eastAsia="Calibri" w:hAnsiTheme="majorBidi" w:cstheme="majorBidi"/>
          <w:b/>
          <w:color w:val="000000"/>
          <w:szCs w:val="24"/>
          <w:lang w:val="en-ID"/>
        </w:rPr>
      </w:pPr>
    </w:p>
    <w:p w:rsidR="00586A53" w:rsidRPr="00A21FAA" w:rsidRDefault="00586A53" w:rsidP="0040543B">
      <w:pPr>
        <w:spacing w:after="0" w:line="240" w:lineRule="auto"/>
        <w:jc w:val="center"/>
        <w:rPr>
          <w:rFonts w:asciiTheme="majorBidi" w:eastAsia="Calibri" w:hAnsiTheme="majorBidi" w:cstheme="majorBidi"/>
          <w:b/>
          <w:color w:val="000000"/>
          <w:szCs w:val="24"/>
          <w:lang w:val="id-ID"/>
        </w:rPr>
      </w:pPr>
      <w:r w:rsidRPr="00A21FAA">
        <w:rPr>
          <w:rFonts w:asciiTheme="majorBidi" w:eastAsia="Calibri" w:hAnsiTheme="majorBidi" w:cstheme="majorBidi"/>
          <w:b/>
          <w:color w:val="000000"/>
          <w:szCs w:val="24"/>
          <w:lang w:val="en-ID"/>
        </w:rPr>
        <w:t xml:space="preserve">Gambar </w:t>
      </w:r>
      <w:r w:rsidR="00AF3776" w:rsidRPr="00A21FAA">
        <w:rPr>
          <w:rFonts w:asciiTheme="majorBidi" w:eastAsia="Calibri" w:hAnsiTheme="majorBidi" w:cstheme="majorBidi"/>
          <w:b/>
          <w:color w:val="000000"/>
          <w:szCs w:val="24"/>
          <w:lang w:val="en-ID"/>
        </w:rPr>
        <w:t>3</w:t>
      </w:r>
    </w:p>
    <w:p w:rsidR="00586A53" w:rsidRPr="00A21FAA" w:rsidRDefault="00586A53" w:rsidP="0040543B">
      <w:pPr>
        <w:spacing w:after="0" w:line="240" w:lineRule="auto"/>
        <w:ind w:firstLine="426"/>
        <w:jc w:val="center"/>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t>Faktor Dominan Pencetus Reaksi Negatif Psikologi Korban</w:t>
      </w:r>
    </w:p>
    <w:p w:rsidR="00830A75" w:rsidRDefault="00094B9A" w:rsidP="00CE4531">
      <w:pPr>
        <w:spacing w:before="240" w:after="0" w:line="360" w:lineRule="auto"/>
        <w:ind w:left="284"/>
        <w:jc w:val="center"/>
        <w:rPr>
          <w:rFonts w:asciiTheme="majorBidi" w:eastAsia="Calibri" w:hAnsiTheme="majorBidi" w:cstheme="majorBidi"/>
          <w:color w:val="000000"/>
          <w:szCs w:val="24"/>
          <w:lang w:val="en-ID"/>
        </w:rPr>
      </w:pPr>
      <w:r>
        <w:rPr>
          <w:rFonts w:asciiTheme="majorBidi" w:eastAsia="Calibri" w:hAnsiTheme="majorBidi" w:cstheme="majorBidi"/>
          <w:noProof/>
          <w:color w:val="000000"/>
          <w:szCs w:val="24"/>
        </w:rPr>
        <w:drawing>
          <wp:anchor distT="0" distB="0" distL="114300" distR="114300" simplePos="0" relativeHeight="251658240" behindDoc="0" locked="0" layoutInCell="1" allowOverlap="1">
            <wp:simplePos x="0" y="0"/>
            <wp:positionH relativeFrom="column">
              <wp:posOffset>449580</wp:posOffset>
            </wp:positionH>
            <wp:positionV relativeFrom="paragraph">
              <wp:posOffset>114300</wp:posOffset>
            </wp:positionV>
            <wp:extent cx="4984750" cy="1863725"/>
            <wp:effectExtent l="0" t="0" r="0" b="0"/>
            <wp:wrapNone/>
            <wp:docPr id="1"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094B9A" w:rsidRDefault="00094B9A" w:rsidP="00CE4531">
      <w:pPr>
        <w:spacing w:before="240" w:after="0" w:line="360" w:lineRule="auto"/>
        <w:ind w:left="284"/>
        <w:jc w:val="center"/>
        <w:rPr>
          <w:rFonts w:asciiTheme="majorBidi" w:eastAsia="Calibri" w:hAnsiTheme="majorBidi" w:cstheme="majorBidi"/>
          <w:color w:val="000000"/>
          <w:szCs w:val="24"/>
          <w:lang w:val="en-ID"/>
        </w:rPr>
      </w:pPr>
    </w:p>
    <w:p w:rsidR="00094B9A" w:rsidRDefault="00094B9A" w:rsidP="00CE4531">
      <w:pPr>
        <w:spacing w:before="240" w:after="0" w:line="360" w:lineRule="auto"/>
        <w:ind w:left="284"/>
        <w:jc w:val="center"/>
        <w:rPr>
          <w:rFonts w:asciiTheme="majorBidi" w:eastAsia="Calibri" w:hAnsiTheme="majorBidi" w:cstheme="majorBidi"/>
          <w:color w:val="000000"/>
          <w:szCs w:val="24"/>
          <w:lang w:val="en-ID"/>
        </w:rPr>
      </w:pPr>
    </w:p>
    <w:p w:rsidR="00094B9A" w:rsidRDefault="00094B9A" w:rsidP="00094B9A">
      <w:pPr>
        <w:spacing w:before="240" w:after="0" w:line="360" w:lineRule="auto"/>
        <w:rPr>
          <w:rFonts w:asciiTheme="majorBidi" w:eastAsia="Calibri" w:hAnsiTheme="majorBidi" w:cstheme="majorBidi"/>
          <w:color w:val="000000"/>
          <w:szCs w:val="24"/>
          <w:lang w:val="en-ID"/>
        </w:rPr>
      </w:pPr>
    </w:p>
    <w:p w:rsidR="00094B9A" w:rsidRPr="00A21FAA" w:rsidRDefault="00094B9A" w:rsidP="00CE4531">
      <w:pPr>
        <w:spacing w:before="240" w:after="0" w:line="360" w:lineRule="auto"/>
        <w:ind w:left="284"/>
        <w:jc w:val="center"/>
        <w:rPr>
          <w:rFonts w:asciiTheme="majorBidi" w:eastAsia="Calibri" w:hAnsiTheme="majorBidi" w:cstheme="majorBidi"/>
          <w:color w:val="000000"/>
          <w:szCs w:val="24"/>
          <w:lang w:val="en-ID"/>
        </w:rPr>
      </w:pPr>
    </w:p>
    <w:p w:rsidR="00830A75" w:rsidRPr="00A21FAA" w:rsidRDefault="00B23A54" w:rsidP="005712FA">
      <w:pPr>
        <w:spacing w:after="0" w:line="240" w:lineRule="auto"/>
        <w:ind w:left="284" w:firstLine="436"/>
        <w:jc w:val="both"/>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t>Sumber; Data Diolah Dari Hasil Survey</w:t>
      </w:r>
    </w:p>
    <w:p w:rsidR="00094B9A" w:rsidRDefault="00094B9A" w:rsidP="005712FA">
      <w:pPr>
        <w:spacing w:after="0" w:line="240" w:lineRule="auto"/>
        <w:ind w:left="720" w:firstLine="720"/>
        <w:jc w:val="both"/>
        <w:rPr>
          <w:rFonts w:asciiTheme="majorBidi" w:eastAsia="Calibri" w:hAnsiTheme="majorBidi" w:cstheme="majorBidi"/>
          <w:color w:val="000000"/>
          <w:szCs w:val="24"/>
          <w:lang w:val="en-ID"/>
        </w:rPr>
        <w:sectPr w:rsidR="00094B9A" w:rsidSect="00EF79CF">
          <w:type w:val="continuous"/>
          <w:pgSz w:w="11907" w:h="16840" w:code="9"/>
          <w:pgMar w:top="1134" w:right="1021" w:bottom="1134" w:left="1418" w:header="720" w:footer="720" w:gutter="0"/>
          <w:cols w:space="48"/>
          <w:docGrid w:linePitch="360"/>
        </w:sectPr>
      </w:pPr>
    </w:p>
    <w:p w:rsidR="00586A53" w:rsidRPr="00A21FAA" w:rsidRDefault="00586A53" w:rsidP="00204E4F">
      <w:pPr>
        <w:spacing w:after="0" w:line="240" w:lineRule="auto"/>
        <w:ind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lastRenderedPageBreak/>
        <w:t xml:space="preserve">Efek atau dampak gempa secara psikologis tidak secara otomatis menimbulkan keterpurukan yang terus menerus. Dengan segala kelebihan yang dimiliki tentu masyarakat senantiasa menemukan solusi atas semua masalah yang sedang menimpannya. Masyakat seperti ini tentu merespon semua yang menimpanya dengan beragam model dan cara, ketegaran itulah yang disebut sebagai reksi positif yang merupakan sebaliknya dari reaksi negative, reakasi positif </w:t>
      </w:r>
      <w:r w:rsidRPr="00A21FAA">
        <w:rPr>
          <w:rFonts w:asciiTheme="majorBidi" w:eastAsia="Calibri" w:hAnsiTheme="majorBidi" w:cstheme="majorBidi"/>
          <w:color w:val="000000"/>
          <w:szCs w:val="24"/>
          <w:lang w:val="en-ID"/>
        </w:rPr>
        <w:lastRenderedPageBreak/>
        <w:t>merupakan cerminan ketegaran atau kesetabilan mental masyarakat penyintas dalam menghadapi musih gempa bumi. Artinya pada kondisi tertentu masing masing-masing laki laki dan perempuan yang menjadi responden menampakkan reaksi psikologisnya sebagai bentuk ketegaran secara berbeda pula. Berdasarkan hasil angket yang dikuatkan dengan Focus Discussion Group (FGD), da</w:t>
      </w:r>
      <w:r w:rsidR="00D263F4" w:rsidRPr="00A21FAA">
        <w:rPr>
          <w:rFonts w:asciiTheme="majorBidi" w:eastAsia="Calibri" w:hAnsiTheme="majorBidi" w:cstheme="majorBidi"/>
          <w:color w:val="000000"/>
          <w:szCs w:val="24"/>
          <w:lang w:val="en-ID"/>
        </w:rPr>
        <w:t>pat digambarkan sebgai berikut;</w:t>
      </w:r>
    </w:p>
    <w:p w:rsidR="00094B9A" w:rsidRDefault="00094B9A">
      <w:pPr>
        <w:spacing w:after="160" w:line="259" w:lineRule="auto"/>
        <w:rPr>
          <w:rFonts w:asciiTheme="majorBidi" w:eastAsia="Calibri" w:hAnsiTheme="majorBidi" w:cstheme="majorBidi"/>
          <w:b/>
          <w:color w:val="000000"/>
          <w:szCs w:val="24"/>
        </w:rPr>
        <w:sectPr w:rsidR="00094B9A" w:rsidSect="00EF79CF">
          <w:type w:val="continuous"/>
          <w:pgSz w:w="11907" w:h="16840" w:code="9"/>
          <w:pgMar w:top="1134" w:right="1021" w:bottom="1134" w:left="1418" w:header="720" w:footer="720" w:gutter="0"/>
          <w:cols w:num="2" w:space="567"/>
          <w:docGrid w:linePitch="360"/>
        </w:sectPr>
      </w:pPr>
    </w:p>
    <w:p w:rsidR="00486A12" w:rsidRDefault="00486A12" w:rsidP="00BD3CFA">
      <w:pPr>
        <w:spacing w:after="0" w:line="240" w:lineRule="auto"/>
        <w:rPr>
          <w:rFonts w:asciiTheme="majorBidi" w:eastAsia="Calibri" w:hAnsiTheme="majorBidi" w:cstheme="majorBidi"/>
          <w:b/>
          <w:color w:val="000000"/>
          <w:szCs w:val="24"/>
        </w:rPr>
      </w:pPr>
    </w:p>
    <w:p w:rsidR="00AF3776" w:rsidRPr="00A21FAA" w:rsidRDefault="00AF3776" w:rsidP="00AF3776">
      <w:pPr>
        <w:spacing w:after="0" w:line="240" w:lineRule="auto"/>
        <w:ind w:left="426"/>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Gambar 4;</w:t>
      </w:r>
    </w:p>
    <w:p w:rsidR="00486A12" w:rsidRDefault="00AF3776" w:rsidP="00AF3776">
      <w:pPr>
        <w:spacing w:after="0" w:line="240" w:lineRule="auto"/>
        <w:ind w:left="426"/>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 xml:space="preserve">Perbandingan Reaksi Positif Antara Laki Dan Perempuan Korba Gempa </w:t>
      </w:r>
    </w:p>
    <w:p w:rsidR="00AF3776" w:rsidRDefault="00AF3776" w:rsidP="00AF3776">
      <w:pPr>
        <w:spacing w:after="0" w:line="240" w:lineRule="auto"/>
        <w:ind w:left="426"/>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Di Kecamatan Sambelia</w:t>
      </w:r>
    </w:p>
    <w:p w:rsidR="00486A12" w:rsidRPr="00A21FAA" w:rsidRDefault="00486A12" w:rsidP="00AF3776">
      <w:pPr>
        <w:spacing w:after="0" w:line="240" w:lineRule="auto"/>
        <w:ind w:left="426"/>
        <w:jc w:val="center"/>
        <w:rPr>
          <w:rFonts w:asciiTheme="majorBidi" w:eastAsia="Calibri" w:hAnsiTheme="majorBidi" w:cstheme="majorBidi"/>
          <w:b/>
          <w:color w:val="000000"/>
          <w:szCs w:val="24"/>
        </w:rPr>
      </w:pPr>
    </w:p>
    <w:p w:rsidR="00D263F4" w:rsidRPr="00A21FAA" w:rsidRDefault="00D263F4" w:rsidP="005712FA">
      <w:pPr>
        <w:spacing w:after="0" w:line="360" w:lineRule="auto"/>
        <w:ind w:left="284" w:firstLine="425"/>
        <w:jc w:val="both"/>
        <w:rPr>
          <w:rFonts w:asciiTheme="majorBidi" w:eastAsia="Calibri" w:hAnsiTheme="majorBidi" w:cstheme="majorBidi"/>
          <w:color w:val="000000"/>
          <w:szCs w:val="24"/>
          <w:lang w:val="en-ID"/>
        </w:rPr>
      </w:pPr>
      <w:r w:rsidRPr="00A21FAA">
        <w:rPr>
          <w:rFonts w:asciiTheme="majorBidi" w:eastAsia="Calibri" w:hAnsiTheme="majorBidi" w:cstheme="majorBidi"/>
          <w:noProof/>
          <w:szCs w:val="24"/>
        </w:rPr>
        <w:drawing>
          <wp:inline distT="0" distB="0" distL="0" distR="0">
            <wp:extent cx="5133243" cy="2198077"/>
            <wp:effectExtent l="19050" t="0" r="10257" b="0"/>
            <wp:docPr id="4"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712FA" w:rsidRPr="00A21FAA" w:rsidRDefault="005712FA" w:rsidP="005712FA">
      <w:pPr>
        <w:spacing w:after="0" w:line="240" w:lineRule="auto"/>
        <w:ind w:left="360" w:firstLine="720"/>
        <w:jc w:val="both"/>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t>Sumber; Data Diolah Dari Hasil Survey</w:t>
      </w:r>
    </w:p>
    <w:p w:rsidR="00A21FAA" w:rsidRDefault="00A21FAA" w:rsidP="005712FA">
      <w:pPr>
        <w:spacing w:after="0" w:line="240" w:lineRule="auto"/>
        <w:ind w:left="720" w:firstLine="720"/>
        <w:jc w:val="both"/>
        <w:rPr>
          <w:rFonts w:asciiTheme="majorBidi" w:eastAsia="Calibri" w:hAnsiTheme="majorBidi" w:cstheme="majorBidi"/>
          <w:color w:val="000000"/>
          <w:szCs w:val="24"/>
          <w:lang w:val="en-ID"/>
        </w:rPr>
      </w:pPr>
    </w:p>
    <w:p w:rsidR="005712FA" w:rsidRPr="00A21FAA" w:rsidRDefault="00586A53" w:rsidP="00B77D9F">
      <w:pPr>
        <w:spacing w:after="0" w:line="240" w:lineRule="auto"/>
        <w:ind w:left="360"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t xml:space="preserve">Dari gambar tersebut, reaksi positif dari kondisi psikologis masyarakat sebagai korban gempa (penyintas) relative sama. Walaupun dalam keadaan menghadapi musibah gempa bumi yang dahsyat masyarakat tetap bersemangat, mereka kuat secara fisik untuk tetap dinamis dan </w:t>
      </w:r>
      <w:r w:rsidRPr="00A21FAA">
        <w:rPr>
          <w:rFonts w:asciiTheme="majorBidi" w:eastAsia="Calibri" w:hAnsiTheme="majorBidi" w:cstheme="majorBidi"/>
          <w:i/>
          <w:color w:val="000000"/>
          <w:szCs w:val="24"/>
          <w:lang w:val="en-ID"/>
        </w:rPr>
        <w:t>survive</w:t>
      </w:r>
      <w:r w:rsidRPr="00A21FAA">
        <w:rPr>
          <w:rFonts w:asciiTheme="majorBidi" w:eastAsia="Calibri" w:hAnsiTheme="majorBidi" w:cstheme="majorBidi"/>
          <w:color w:val="000000"/>
          <w:szCs w:val="24"/>
          <w:lang w:val="en-ID"/>
        </w:rPr>
        <w:t xml:space="preserve"> untuk melanjutkan kehidupan dengan cagala optimisme, mereka tidak mudah berputus asa, senantiasa siaga dan peka terhadap musibah gempa sebagai cara untuk bertahan hidup.</w:t>
      </w:r>
    </w:p>
    <w:p w:rsidR="00BD3CFA" w:rsidRPr="00204E4F" w:rsidRDefault="00586A53" w:rsidP="00204E4F">
      <w:pPr>
        <w:spacing w:after="0" w:line="240" w:lineRule="auto"/>
        <w:ind w:left="426"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t>Penjelasan tentang kondisi k</w:t>
      </w:r>
      <w:r w:rsidR="00D263F4" w:rsidRPr="00A21FAA">
        <w:rPr>
          <w:rFonts w:asciiTheme="majorBidi" w:eastAsia="Calibri" w:hAnsiTheme="majorBidi" w:cstheme="majorBidi"/>
          <w:color w:val="000000"/>
          <w:szCs w:val="24"/>
          <w:lang w:val="en-ID"/>
        </w:rPr>
        <w:t>e</w:t>
      </w:r>
      <w:r w:rsidRPr="00A21FAA">
        <w:rPr>
          <w:rFonts w:asciiTheme="majorBidi" w:eastAsia="Calibri" w:hAnsiTheme="majorBidi" w:cstheme="majorBidi"/>
          <w:color w:val="000000"/>
          <w:szCs w:val="24"/>
          <w:lang w:val="en-ID"/>
        </w:rPr>
        <w:t>stabilan mental atau psikologi may</w:t>
      </w:r>
      <w:r w:rsidR="00D263F4" w:rsidRPr="00A21FAA">
        <w:rPr>
          <w:rFonts w:asciiTheme="majorBidi" w:eastAsia="Calibri" w:hAnsiTheme="majorBidi" w:cstheme="majorBidi"/>
          <w:color w:val="000000"/>
          <w:szCs w:val="24"/>
          <w:lang w:val="en-ID"/>
        </w:rPr>
        <w:t>a</w:t>
      </w:r>
      <w:r w:rsidRPr="00A21FAA">
        <w:rPr>
          <w:rFonts w:asciiTheme="majorBidi" w:eastAsia="Calibri" w:hAnsiTheme="majorBidi" w:cstheme="majorBidi"/>
          <w:color w:val="000000"/>
          <w:szCs w:val="24"/>
          <w:lang w:val="en-ID"/>
        </w:rPr>
        <w:t>srakat sambelia sebagai penyintas (yang mengalami musibah) dapat digambarkan dengan gambar berikut ini;</w:t>
      </w:r>
    </w:p>
    <w:p w:rsidR="00AF3776" w:rsidRPr="00A21FAA" w:rsidRDefault="00AF3776" w:rsidP="00AF3776">
      <w:pPr>
        <w:spacing w:after="0" w:line="240" w:lineRule="auto"/>
        <w:ind w:left="426"/>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Gambar 4;</w:t>
      </w:r>
    </w:p>
    <w:p w:rsidR="00BD3CFA" w:rsidRDefault="00AF3776" w:rsidP="00AF3776">
      <w:pPr>
        <w:spacing w:after="0" w:line="240" w:lineRule="auto"/>
        <w:ind w:left="284"/>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 xml:space="preserve">Perbandingan Reaksi Positif Antara Laki Dan Perempuan Korba Gempa </w:t>
      </w:r>
    </w:p>
    <w:p w:rsidR="00AF3776" w:rsidRPr="00A21FAA" w:rsidRDefault="00AF3776" w:rsidP="00AF3776">
      <w:pPr>
        <w:spacing w:after="0" w:line="240" w:lineRule="auto"/>
        <w:ind w:left="284"/>
        <w:jc w:val="center"/>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rPr>
        <w:t>Di Kecamatan Sambelia</w:t>
      </w:r>
    </w:p>
    <w:p w:rsidR="005712FA" w:rsidRPr="00A21FAA" w:rsidRDefault="00933E63" w:rsidP="00EF5D4E">
      <w:pPr>
        <w:spacing w:line="240" w:lineRule="auto"/>
        <w:ind w:left="284" w:firstLine="425"/>
        <w:jc w:val="center"/>
        <w:rPr>
          <w:rFonts w:asciiTheme="majorBidi" w:eastAsia="Calibri" w:hAnsiTheme="majorBidi" w:cstheme="majorBidi"/>
          <w:color w:val="000000"/>
          <w:szCs w:val="24"/>
          <w:lang w:val="en-ID"/>
        </w:rPr>
      </w:pPr>
      <w:r w:rsidRPr="00A21FAA">
        <w:rPr>
          <w:rFonts w:asciiTheme="majorBidi" w:eastAsia="Calibri" w:hAnsiTheme="majorBidi" w:cstheme="majorBidi"/>
          <w:noProof/>
          <w:szCs w:val="24"/>
        </w:rPr>
        <w:drawing>
          <wp:inline distT="0" distB="0" distL="0" distR="0">
            <wp:extent cx="5232009" cy="1995853"/>
            <wp:effectExtent l="38100" t="0" r="63891" b="61547"/>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712FA" w:rsidRPr="00A21FAA" w:rsidRDefault="005712FA" w:rsidP="005712FA">
      <w:pPr>
        <w:spacing w:after="0" w:line="240" w:lineRule="auto"/>
        <w:ind w:left="360" w:firstLine="720"/>
        <w:jc w:val="both"/>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lastRenderedPageBreak/>
        <w:t>Sumber; Data Diolah Dari Hasil Survey</w:t>
      </w:r>
    </w:p>
    <w:p w:rsidR="00EF5D4E" w:rsidRDefault="00EF5D4E" w:rsidP="005712FA">
      <w:pPr>
        <w:spacing w:line="240" w:lineRule="auto"/>
        <w:ind w:left="720" w:firstLine="720"/>
        <w:jc w:val="both"/>
        <w:rPr>
          <w:rFonts w:asciiTheme="majorBidi" w:eastAsia="Calibri" w:hAnsiTheme="majorBidi" w:cstheme="majorBidi"/>
          <w:color w:val="000000"/>
          <w:szCs w:val="24"/>
          <w:lang w:val="en-ID"/>
        </w:rPr>
        <w:sectPr w:rsidR="00EF5D4E" w:rsidSect="00EF79CF">
          <w:type w:val="continuous"/>
          <w:pgSz w:w="11907" w:h="16840" w:code="9"/>
          <w:pgMar w:top="1134" w:right="1021" w:bottom="1134" w:left="1418" w:header="720" w:footer="720" w:gutter="0"/>
          <w:cols w:space="48"/>
          <w:docGrid w:linePitch="360"/>
        </w:sectPr>
      </w:pPr>
    </w:p>
    <w:p w:rsidR="00586A53" w:rsidRPr="00A21FAA" w:rsidRDefault="00586A53" w:rsidP="00486A12">
      <w:pPr>
        <w:spacing w:line="240" w:lineRule="auto"/>
        <w:ind w:firstLine="720"/>
        <w:jc w:val="both"/>
        <w:rPr>
          <w:rFonts w:asciiTheme="majorBidi" w:eastAsia="Calibri" w:hAnsiTheme="majorBidi" w:cstheme="majorBidi"/>
          <w:color w:val="000000"/>
          <w:szCs w:val="24"/>
          <w:lang w:val="en-ID"/>
        </w:rPr>
      </w:pPr>
      <w:r w:rsidRPr="00A21FAA">
        <w:rPr>
          <w:rFonts w:asciiTheme="majorBidi" w:eastAsia="Calibri" w:hAnsiTheme="majorBidi" w:cstheme="majorBidi"/>
          <w:color w:val="000000"/>
          <w:szCs w:val="24"/>
          <w:lang w:val="en-ID"/>
        </w:rPr>
        <w:lastRenderedPageBreak/>
        <w:t>Data atau gambar di</w:t>
      </w:r>
      <w:r w:rsidR="00D263F4" w:rsidRPr="00A21FAA">
        <w:rPr>
          <w:rFonts w:asciiTheme="majorBidi" w:eastAsia="Calibri" w:hAnsiTheme="majorBidi" w:cstheme="majorBidi"/>
          <w:color w:val="000000"/>
          <w:szCs w:val="24"/>
          <w:lang w:val="en-ID"/>
        </w:rPr>
        <w:t>atas</w:t>
      </w:r>
      <w:r w:rsidRPr="00A21FAA">
        <w:rPr>
          <w:rFonts w:asciiTheme="majorBidi" w:eastAsia="Calibri" w:hAnsiTheme="majorBidi" w:cstheme="majorBidi"/>
          <w:color w:val="000000"/>
          <w:szCs w:val="24"/>
          <w:lang w:val="en-ID"/>
        </w:rPr>
        <w:t xml:space="preserve"> sebagai cerminan kondisi psikologi masyarakat sambelia pada masya tanggap darurat. Hasil penelitian menunjukkan bahwa kondisi umum psikologi atau mental msyarakat sambelia sangat stabil atau bagus. Gambar </w:t>
      </w:r>
      <w:r w:rsidRPr="00A21FAA">
        <w:rPr>
          <w:rFonts w:asciiTheme="majorBidi" w:eastAsia="Calibri" w:hAnsiTheme="majorBidi" w:cstheme="majorBidi"/>
          <w:i/>
          <w:color w:val="000000"/>
          <w:szCs w:val="24"/>
          <w:lang w:val="en-ID"/>
        </w:rPr>
        <w:t>chart</w:t>
      </w:r>
      <w:r w:rsidRPr="00A21FAA">
        <w:rPr>
          <w:rFonts w:asciiTheme="majorBidi" w:eastAsia="Calibri" w:hAnsiTheme="majorBidi" w:cstheme="majorBidi"/>
          <w:color w:val="000000"/>
          <w:szCs w:val="24"/>
          <w:lang w:val="en-ID"/>
        </w:rPr>
        <w:t xml:space="preserve"> diatas menggambarkan dua kondisi reaksi psikologis sekaligus yaitu reaksi negative dan reaksi positif. Keadaan reaksi negative psikologis masyarakat ditandai dengan warnai kuning sedangkan reaksi positif sebagai wujud stabilitas mentai atau kejiwaan masyarakat ditandai dengan warna hijau. Hasilnya menunjukkan reaksi positif masih lebih dominan dihampir semua indikasi/gejala reaksi psikologi, sedangkan reaksi negative yang dominan hanya ditunjukan dengan gejala gelisah, cemas, rasa sedih, tidak merasa aman tinggal di rumah dan merasa kehilangan tempat tingga. Kondisi psikologis yang dmikian tersebut tentu sangat wajah, niscaya dan sesuai dengan fitrah manusia. Sehingga dapat disimpulkan bhawa kondisi psikologi masyarakat korban cukup baik untuk menghadapi dan menatap hari-hari berikutnya dalam menata kembali pranata kehidupan pasca gempa.</w:t>
      </w:r>
    </w:p>
    <w:p w:rsidR="00586A53" w:rsidRDefault="00586A53" w:rsidP="005712FA">
      <w:pPr>
        <w:pStyle w:val="ListParagraph"/>
        <w:numPr>
          <w:ilvl w:val="0"/>
          <w:numId w:val="2"/>
        </w:numPr>
        <w:spacing w:after="0" w:line="240" w:lineRule="auto"/>
        <w:contextualSpacing w:val="0"/>
        <w:jc w:val="both"/>
        <w:rPr>
          <w:rFonts w:asciiTheme="majorBidi" w:hAnsiTheme="majorBidi" w:cstheme="majorBidi"/>
          <w:b/>
          <w:szCs w:val="24"/>
        </w:rPr>
      </w:pPr>
      <w:r w:rsidRPr="00A21FAA">
        <w:rPr>
          <w:rFonts w:asciiTheme="majorBidi" w:hAnsiTheme="majorBidi" w:cstheme="majorBidi"/>
          <w:b/>
          <w:szCs w:val="24"/>
        </w:rPr>
        <w:lastRenderedPageBreak/>
        <w:t>Masa Pemulihan</w:t>
      </w:r>
    </w:p>
    <w:p w:rsidR="00586A53" w:rsidRPr="00A21FAA" w:rsidRDefault="00586A53" w:rsidP="00BD3CFA">
      <w:pPr>
        <w:autoSpaceDE w:val="0"/>
        <w:autoSpaceDN w:val="0"/>
        <w:adjustRightInd w:val="0"/>
        <w:spacing w:after="0" w:line="240" w:lineRule="auto"/>
        <w:ind w:firstLine="720"/>
        <w:jc w:val="both"/>
        <w:rPr>
          <w:rFonts w:asciiTheme="majorBidi" w:eastAsia="Calibri" w:hAnsiTheme="majorBidi" w:cstheme="majorBidi"/>
          <w:b/>
          <w:szCs w:val="24"/>
        </w:rPr>
      </w:pPr>
      <w:r w:rsidRPr="00A21FAA">
        <w:rPr>
          <w:rFonts w:asciiTheme="majorBidi" w:hAnsiTheme="majorBidi" w:cstheme="majorBidi"/>
          <w:color w:val="000000"/>
          <w:szCs w:val="24"/>
        </w:rPr>
        <w:t xml:space="preserve">Setelah situasi telah stabil, perhatian beralih ke solusi jangka panjang. </w:t>
      </w:r>
      <w:r w:rsidRPr="00A21FAA">
        <w:rPr>
          <w:rFonts w:asciiTheme="majorBidi" w:hAnsiTheme="majorBidi" w:cstheme="majorBidi"/>
          <w:color w:val="000000"/>
          <w:szCs w:val="24"/>
          <w:lang w:val="id-ID"/>
        </w:rPr>
        <w:t xml:space="preserve">Disisi lain, euforia bantuan mulai menurun, sebagian sukarelawan sudah tidak datang lagi dan </w:t>
      </w:r>
      <w:r w:rsidRPr="00A21FAA">
        <w:rPr>
          <w:rFonts w:asciiTheme="majorBidi" w:hAnsiTheme="majorBidi" w:cstheme="majorBidi"/>
          <w:color w:val="000000"/>
          <w:szCs w:val="24"/>
        </w:rPr>
        <w:t>bantuan dari luar secara bertahap berkurang</w:t>
      </w:r>
      <w:r w:rsidRPr="00A21FAA">
        <w:rPr>
          <w:rFonts w:asciiTheme="majorBidi" w:hAnsiTheme="majorBidi" w:cstheme="majorBidi"/>
          <w:color w:val="000000"/>
          <w:szCs w:val="24"/>
          <w:lang w:val="id-ID"/>
        </w:rPr>
        <w:t>. Para penyintas mulai menghadapi</w:t>
      </w:r>
      <w:r w:rsidRPr="00A21FAA">
        <w:rPr>
          <w:rFonts w:asciiTheme="majorBidi" w:hAnsiTheme="majorBidi" w:cstheme="majorBidi"/>
          <w:color w:val="000000"/>
          <w:szCs w:val="24"/>
        </w:rPr>
        <w:t xml:space="preserve"> realitas</w:t>
      </w:r>
      <w:r w:rsidRPr="00A21FAA">
        <w:rPr>
          <w:rFonts w:asciiTheme="majorBidi" w:hAnsiTheme="majorBidi" w:cstheme="majorBidi"/>
          <w:color w:val="000000"/>
          <w:szCs w:val="24"/>
          <w:lang w:val="id-ID"/>
        </w:rPr>
        <w:t>. Jika p</w:t>
      </w:r>
      <w:r w:rsidRPr="00A21FAA">
        <w:rPr>
          <w:rFonts w:asciiTheme="majorBidi" w:hAnsiTheme="majorBidi" w:cstheme="majorBidi"/>
          <w:color w:val="000000"/>
          <w:szCs w:val="24"/>
        </w:rPr>
        <w:t xml:space="preserve">ada minggu-minggu pertama setelah bencana, penyintas mungkin akan melalui fase "bulan madu", ditandai dengan </w:t>
      </w:r>
      <w:r w:rsidRPr="00A21FAA">
        <w:rPr>
          <w:rFonts w:asciiTheme="majorBidi" w:hAnsiTheme="majorBidi" w:cstheme="majorBidi"/>
          <w:color w:val="000000"/>
          <w:szCs w:val="24"/>
          <w:lang w:val="id-ID"/>
        </w:rPr>
        <w:t>perasaan yang</w:t>
      </w:r>
      <w:r w:rsidRPr="00A21FAA">
        <w:rPr>
          <w:rFonts w:asciiTheme="majorBidi" w:hAnsiTheme="majorBidi" w:cstheme="majorBidi"/>
          <w:color w:val="000000"/>
          <w:szCs w:val="24"/>
        </w:rPr>
        <w:t xml:space="preserve"> aman dan optimisme tentang masa depan. Tetapi dalam </w:t>
      </w:r>
      <w:r w:rsidRPr="00A21FAA">
        <w:rPr>
          <w:rFonts w:asciiTheme="majorBidi" w:hAnsiTheme="majorBidi" w:cstheme="majorBidi"/>
          <w:color w:val="000000"/>
          <w:szCs w:val="24"/>
          <w:lang w:val="id-ID"/>
        </w:rPr>
        <w:t>tahap pemulihan</w:t>
      </w:r>
      <w:r w:rsidRPr="00A21FAA">
        <w:rPr>
          <w:rFonts w:asciiTheme="majorBidi" w:hAnsiTheme="majorBidi" w:cstheme="majorBidi"/>
          <w:color w:val="000000"/>
          <w:szCs w:val="24"/>
        </w:rPr>
        <w:t>, mereka harus membuat penilaian yang lebih realistis tentang hidup mereka.</w:t>
      </w:r>
      <w:r w:rsidRPr="00A21FAA">
        <w:rPr>
          <w:rFonts w:asciiTheme="majorBidi" w:hAnsiTheme="majorBidi" w:cstheme="majorBidi"/>
          <w:color w:val="000000"/>
          <w:szCs w:val="24"/>
          <w:lang w:val="id-ID"/>
        </w:rPr>
        <w:t xml:space="preserve"> Pada fase ini k</w:t>
      </w:r>
      <w:r w:rsidRPr="00A21FAA">
        <w:rPr>
          <w:rFonts w:asciiTheme="majorBidi" w:hAnsiTheme="majorBidi" w:cstheme="majorBidi"/>
          <w:color w:val="000000"/>
          <w:szCs w:val="24"/>
        </w:rPr>
        <w:t>ekecewaan</w:t>
      </w:r>
      <w:r w:rsidRPr="00A21FAA">
        <w:rPr>
          <w:rFonts w:asciiTheme="majorBidi" w:hAnsiTheme="majorBidi" w:cstheme="majorBidi"/>
          <w:color w:val="000000"/>
          <w:szCs w:val="24"/>
          <w:lang w:val="id-ID"/>
        </w:rPr>
        <w:t xml:space="preserve"> dan kemarahan sering menjadi gejala dominan yang </w:t>
      </w:r>
      <w:r w:rsidRPr="00A21FAA">
        <w:rPr>
          <w:rFonts w:asciiTheme="majorBidi" w:hAnsiTheme="majorBidi" w:cstheme="majorBidi"/>
          <w:color w:val="000000"/>
          <w:szCs w:val="24"/>
        </w:rPr>
        <w:t xml:space="preserve"> sangat terasa.</w:t>
      </w:r>
      <w:r w:rsidRPr="00A21FAA">
        <w:rPr>
          <w:rFonts w:asciiTheme="majorBidi" w:hAnsiTheme="majorBidi" w:cstheme="majorBidi"/>
          <w:color w:val="000000"/>
          <w:szCs w:val="24"/>
          <w:lang w:val="id-ID"/>
        </w:rPr>
        <w:t xml:space="preserve"> Pada tahap ini</w:t>
      </w:r>
      <w:r w:rsidRPr="00A21FAA">
        <w:rPr>
          <w:rFonts w:asciiTheme="majorBidi" w:hAnsiTheme="majorBidi" w:cstheme="majorBidi"/>
          <w:color w:val="000000"/>
          <w:szCs w:val="24"/>
        </w:rPr>
        <w:t xml:space="preserve"> berbagai gejala pasca-trauma muncul</w:t>
      </w:r>
      <w:r w:rsidRPr="00A21FAA">
        <w:rPr>
          <w:rFonts w:asciiTheme="majorBidi" w:hAnsiTheme="majorBidi" w:cstheme="majorBidi"/>
          <w:color w:val="000000"/>
          <w:szCs w:val="24"/>
          <w:lang w:val="id-ID"/>
        </w:rPr>
        <w:t xml:space="preserve">, misalnya </w:t>
      </w:r>
      <w:r w:rsidRPr="00A21FAA">
        <w:rPr>
          <w:rFonts w:asciiTheme="majorBidi" w:hAnsiTheme="majorBidi" w:cstheme="majorBidi"/>
          <w:color w:val="000000"/>
          <w:szCs w:val="24"/>
        </w:rPr>
        <w:t>"</w:t>
      </w:r>
      <w:r w:rsidRPr="00A21FAA">
        <w:rPr>
          <w:rFonts w:asciiTheme="majorBidi" w:hAnsiTheme="majorBidi" w:cstheme="majorBidi"/>
          <w:b/>
          <w:i/>
          <w:color w:val="000000"/>
          <w:szCs w:val="24"/>
        </w:rPr>
        <w:t>Pasca Trauma Stress Disorder</w:t>
      </w:r>
      <w:r w:rsidRPr="00A21FAA">
        <w:rPr>
          <w:rFonts w:asciiTheme="majorBidi" w:hAnsiTheme="majorBidi" w:cstheme="majorBidi"/>
          <w:color w:val="000000"/>
          <w:szCs w:val="24"/>
        </w:rPr>
        <w:t>," "</w:t>
      </w:r>
      <w:r w:rsidRPr="00A21FAA">
        <w:rPr>
          <w:rFonts w:asciiTheme="majorBidi" w:hAnsiTheme="majorBidi" w:cstheme="majorBidi"/>
          <w:i/>
          <w:color w:val="000000"/>
          <w:szCs w:val="24"/>
        </w:rPr>
        <w:t>Disorder Kecemasan Generalized</w:t>
      </w:r>
      <w:r w:rsidRPr="00A21FAA">
        <w:rPr>
          <w:rFonts w:asciiTheme="majorBidi" w:hAnsiTheme="majorBidi" w:cstheme="majorBidi"/>
          <w:color w:val="000000"/>
          <w:szCs w:val="24"/>
        </w:rPr>
        <w:t>," "</w:t>
      </w:r>
      <w:r w:rsidRPr="00A21FAA">
        <w:rPr>
          <w:rFonts w:asciiTheme="majorBidi" w:hAnsiTheme="majorBidi" w:cstheme="majorBidi"/>
          <w:i/>
          <w:color w:val="000000"/>
          <w:szCs w:val="24"/>
        </w:rPr>
        <w:t>Abnormal Dukacita</w:t>
      </w:r>
      <w:r w:rsidRPr="00A21FAA">
        <w:rPr>
          <w:rFonts w:asciiTheme="majorBidi" w:hAnsiTheme="majorBidi" w:cstheme="majorBidi"/>
          <w:color w:val="000000"/>
          <w:szCs w:val="24"/>
        </w:rPr>
        <w:t>, "</w:t>
      </w:r>
      <w:r w:rsidRPr="00A21FAA">
        <w:rPr>
          <w:rFonts w:asciiTheme="majorBidi" w:hAnsiTheme="majorBidi" w:cstheme="majorBidi"/>
          <w:color w:val="000000"/>
          <w:szCs w:val="24"/>
          <w:lang w:val="id-ID"/>
        </w:rPr>
        <w:t xml:space="preserve"> dan </w:t>
      </w:r>
      <w:r w:rsidRPr="00A21FAA">
        <w:rPr>
          <w:rFonts w:asciiTheme="majorBidi" w:hAnsiTheme="majorBidi" w:cstheme="majorBidi"/>
          <w:color w:val="000000"/>
          <w:szCs w:val="24"/>
        </w:rPr>
        <w:t xml:space="preserve">" </w:t>
      </w:r>
      <w:r w:rsidRPr="00A21FAA">
        <w:rPr>
          <w:rFonts w:asciiTheme="majorBidi" w:hAnsiTheme="majorBidi" w:cstheme="majorBidi"/>
          <w:i/>
          <w:color w:val="000000"/>
          <w:szCs w:val="24"/>
        </w:rPr>
        <w:t>Post Traumatic Depresi</w:t>
      </w:r>
      <w:r w:rsidRPr="00A21FAA">
        <w:rPr>
          <w:rFonts w:asciiTheme="majorBidi" w:hAnsiTheme="majorBidi" w:cstheme="majorBidi"/>
          <w:color w:val="000000"/>
          <w:szCs w:val="24"/>
        </w:rPr>
        <w:t xml:space="preserve"> "-</w:t>
      </w:r>
    </w:p>
    <w:p w:rsidR="00EF5D4E" w:rsidRPr="00204E4F" w:rsidRDefault="00586A53" w:rsidP="00204E4F">
      <w:pPr>
        <w:spacing w:after="0" w:line="240" w:lineRule="auto"/>
        <w:ind w:firstLine="720"/>
        <w:jc w:val="both"/>
        <w:rPr>
          <w:rFonts w:asciiTheme="majorBidi" w:hAnsiTheme="majorBidi" w:cstheme="majorBidi"/>
          <w:color w:val="000000"/>
          <w:szCs w:val="24"/>
        </w:rPr>
        <w:sectPr w:rsidR="00EF5D4E" w:rsidRPr="00204E4F" w:rsidSect="00486A12">
          <w:type w:val="continuous"/>
          <w:pgSz w:w="11907" w:h="16840" w:code="9"/>
          <w:pgMar w:top="1134" w:right="1021" w:bottom="1134" w:left="1418" w:header="720" w:footer="720" w:gutter="0"/>
          <w:cols w:num="2" w:space="567"/>
          <w:docGrid w:linePitch="360"/>
        </w:sectPr>
      </w:pPr>
      <w:r w:rsidRPr="00A21FAA">
        <w:rPr>
          <w:rFonts w:asciiTheme="majorBidi" w:hAnsiTheme="majorBidi" w:cstheme="majorBidi"/>
          <w:color w:val="000000"/>
          <w:szCs w:val="24"/>
          <w:lang w:val="id-ID"/>
        </w:rPr>
        <w:t xml:space="preserve">Jika setelah lebih dari dua bulan gejala gejala diatas masih ada, maka dapat diduga mengalami </w:t>
      </w:r>
      <w:r w:rsidR="00AF3776" w:rsidRPr="00A21FAA">
        <w:rPr>
          <w:rFonts w:asciiTheme="majorBidi" w:hAnsiTheme="majorBidi" w:cstheme="majorBidi"/>
          <w:b/>
          <w:i/>
          <w:color w:val="000000"/>
          <w:szCs w:val="24"/>
        </w:rPr>
        <w:t>Pasca Trauma Stress Disorder</w:t>
      </w:r>
      <w:r w:rsidR="00AF3776" w:rsidRPr="00A21FAA">
        <w:rPr>
          <w:rFonts w:asciiTheme="majorBidi" w:hAnsiTheme="majorBidi" w:cstheme="majorBidi"/>
          <w:color w:val="000000"/>
          <w:szCs w:val="24"/>
          <w:lang w:val="id-ID"/>
        </w:rPr>
        <w:t xml:space="preserve"> </w:t>
      </w:r>
      <w:r w:rsidR="00AF3776" w:rsidRPr="00A21FAA">
        <w:rPr>
          <w:rFonts w:asciiTheme="majorBidi" w:hAnsiTheme="majorBidi" w:cstheme="majorBidi"/>
          <w:color w:val="000000"/>
          <w:szCs w:val="24"/>
        </w:rPr>
        <w:t>(</w:t>
      </w:r>
      <w:r w:rsidRPr="00A21FAA">
        <w:rPr>
          <w:rFonts w:asciiTheme="majorBidi" w:hAnsiTheme="majorBidi" w:cstheme="majorBidi"/>
          <w:color w:val="000000"/>
          <w:szCs w:val="24"/>
          <w:lang w:val="id-ID"/>
        </w:rPr>
        <w:t>PTSD</w:t>
      </w:r>
      <w:r w:rsidR="00AF3776" w:rsidRPr="00A21FAA">
        <w:rPr>
          <w:rFonts w:asciiTheme="majorBidi" w:hAnsiTheme="majorBidi" w:cstheme="majorBidi"/>
          <w:color w:val="000000"/>
          <w:szCs w:val="24"/>
        </w:rPr>
        <w:t>)</w:t>
      </w:r>
      <w:r w:rsidRPr="00A21FAA">
        <w:rPr>
          <w:rFonts w:asciiTheme="majorBidi" w:hAnsiTheme="majorBidi" w:cstheme="majorBidi"/>
          <w:color w:val="000000"/>
          <w:szCs w:val="24"/>
          <w:lang w:val="id-ID"/>
        </w:rPr>
        <w:t xml:space="preserve">, </w:t>
      </w:r>
      <w:r w:rsidRPr="00A21FAA">
        <w:rPr>
          <w:rFonts w:asciiTheme="majorBidi" w:hAnsiTheme="majorBidi" w:cstheme="majorBidi"/>
          <w:color w:val="000000"/>
          <w:szCs w:val="24"/>
          <w:lang w:val="en-ID"/>
        </w:rPr>
        <w:t xml:space="preserve">yaitu </w:t>
      </w:r>
      <w:r w:rsidRPr="00A21FAA">
        <w:rPr>
          <w:rFonts w:asciiTheme="majorBidi" w:hAnsiTheme="majorBidi" w:cstheme="majorBidi"/>
          <w:b/>
          <w:i/>
          <w:color w:val="000000"/>
          <w:szCs w:val="24"/>
          <w:lang w:val="id-ID"/>
        </w:rPr>
        <w:t>reecperience</w:t>
      </w:r>
      <w:r w:rsidRPr="00A21FAA">
        <w:rPr>
          <w:rFonts w:asciiTheme="majorBidi" w:hAnsiTheme="majorBidi" w:cstheme="majorBidi"/>
          <w:b/>
          <w:i/>
          <w:color w:val="000000"/>
          <w:szCs w:val="24"/>
          <w:lang w:val="en-ID"/>
        </w:rPr>
        <w:t xml:space="preserve">, </w:t>
      </w:r>
      <w:r w:rsidRPr="00A21FAA">
        <w:rPr>
          <w:rFonts w:asciiTheme="majorBidi" w:hAnsiTheme="majorBidi" w:cstheme="majorBidi"/>
          <w:b/>
          <w:i/>
          <w:color w:val="000000"/>
          <w:szCs w:val="24"/>
          <w:lang w:val="id-ID"/>
        </w:rPr>
        <w:t>avoidance</w:t>
      </w:r>
      <w:r w:rsidRPr="00A21FAA">
        <w:rPr>
          <w:rFonts w:asciiTheme="majorBidi" w:hAnsiTheme="majorBidi" w:cstheme="majorBidi"/>
          <w:b/>
          <w:i/>
          <w:color w:val="000000"/>
          <w:szCs w:val="24"/>
          <w:lang w:val="en-ID"/>
        </w:rPr>
        <w:t xml:space="preserve">, </w:t>
      </w:r>
      <w:r w:rsidRPr="00A21FAA">
        <w:rPr>
          <w:rFonts w:asciiTheme="majorBidi" w:hAnsiTheme="majorBidi" w:cstheme="majorBidi"/>
          <w:b/>
          <w:i/>
          <w:color w:val="000000"/>
          <w:szCs w:val="24"/>
          <w:lang w:val="id-ID"/>
        </w:rPr>
        <w:t>hyperarusal</w:t>
      </w:r>
    </w:p>
    <w:p w:rsidR="00586A53" w:rsidRPr="00A21FAA" w:rsidRDefault="00586A53" w:rsidP="0040543B">
      <w:pPr>
        <w:pStyle w:val="ListParagraph"/>
        <w:numPr>
          <w:ilvl w:val="0"/>
          <w:numId w:val="3"/>
        </w:numPr>
        <w:spacing w:after="0" w:line="240" w:lineRule="auto"/>
        <w:jc w:val="both"/>
        <w:rPr>
          <w:rFonts w:asciiTheme="majorBidi" w:hAnsiTheme="majorBidi" w:cstheme="majorBidi"/>
          <w:color w:val="000000"/>
          <w:szCs w:val="24"/>
          <w:lang w:val="id-ID"/>
        </w:rPr>
      </w:pPr>
      <w:r w:rsidRPr="00A21FAA">
        <w:rPr>
          <w:rFonts w:asciiTheme="majorBidi" w:hAnsiTheme="majorBidi" w:cstheme="majorBidi"/>
          <w:b/>
          <w:color w:val="000000"/>
          <w:szCs w:val="24"/>
          <w:lang w:val="id-ID"/>
        </w:rPr>
        <w:lastRenderedPageBreak/>
        <w:t>Re-e</w:t>
      </w:r>
      <w:r w:rsidRPr="00A21FAA">
        <w:rPr>
          <w:rFonts w:asciiTheme="majorBidi" w:hAnsiTheme="majorBidi" w:cstheme="majorBidi"/>
          <w:b/>
          <w:color w:val="000000"/>
          <w:szCs w:val="24"/>
          <w:lang w:val="en-ID"/>
        </w:rPr>
        <w:t>x</w:t>
      </w:r>
      <w:r w:rsidRPr="00A21FAA">
        <w:rPr>
          <w:rFonts w:asciiTheme="majorBidi" w:hAnsiTheme="majorBidi" w:cstheme="majorBidi"/>
          <w:b/>
          <w:color w:val="000000"/>
          <w:szCs w:val="24"/>
          <w:lang w:val="id-ID"/>
        </w:rPr>
        <w:t>cperience</w:t>
      </w:r>
      <w:r w:rsidRPr="00A21FAA">
        <w:rPr>
          <w:rFonts w:asciiTheme="majorBidi" w:hAnsiTheme="majorBidi" w:cstheme="majorBidi"/>
          <w:color w:val="000000"/>
          <w:szCs w:val="24"/>
          <w:lang w:val="id-ID"/>
        </w:rPr>
        <w:t>.</w:t>
      </w:r>
    </w:p>
    <w:p w:rsidR="005712FA" w:rsidRPr="00A21FAA" w:rsidRDefault="005712FA" w:rsidP="005712FA">
      <w:pPr>
        <w:pStyle w:val="ListParagraph"/>
        <w:spacing w:after="0" w:line="240" w:lineRule="auto"/>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Gambar 5;</w:t>
      </w:r>
    </w:p>
    <w:p w:rsidR="005712FA" w:rsidRDefault="005712FA" w:rsidP="005712FA">
      <w:pPr>
        <w:pStyle w:val="ListParagraph"/>
        <w:spacing w:after="0" w:line="240" w:lineRule="auto"/>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Kondisi Intr Re-Experience</w:t>
      </w:r>
    </w:p>
    <w:p w:rsidR="00486A12" w:rsidRPr="00A21FAA" w:rsidRDefault="00486A12" w:rsidP="005712FA">
      <w:pPr>
        <w:pStyle w:val="ListParagraph"/>
        <w:spacing w:after="0" w:line="240" w:lineRule="auto"/>
        <w:jc w:val="center"/>
        <w:rPr>
          <w:rFonts w:asciiTheme="majorBidi" w:hAnsiTheme="majorBidi" w:cstheme="majorBidi"/>
          <w:color w:val="000000"/>
          <w:szCs w:val="24"/>
          <w:lang w:val="id-ID"/>
        </w:rPr>
      </w:pPr>
    </w:p>
    <w:p w:rsidR="005712FA" w:rsidRPr="00A21FAA" w:rsidRDefault="00077B8F" w:rsidP="005712FA">
      <w:pPr>
        <w:spacing w:after="0" w:line="240" w:lineRule="auto"/>
        <w:ind w:left="709"/>
        <w:jc w:val="both"/>
        <w:rPr>
          <w:rFonts w:asciiTheme="majorBidi" w:hAnsiTheme="majorBidi" w:cstheme="majorBidi"/>
          <w:b/>
          <w:color w:val="000000"/>
          <w:szCs w:val="24"/>
        </w:rPr>
      </w:pPr>
      <w:r w:rsidRPr="00A21FAA">
        <w:rPr>
          <w:rFonts w:asciiTheme="majorBidi" w:hAnsiTheme="majorBidi" w:cstheme="majorBidi"/>
          <w:b/>
          <w:noProof/>
          <w:color w:val="000000"/>
          <w:szCs w:val="24"/>
        </w:rPr>
        <w:drawing>
          <wp:inline distT="0" distB="0" distL="0" distR="0">
            <wp:extent cx="5353464" cy="2003729"/>
            <wp:effectExtent l="1905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712FA" w:rsidRPr="00A21FAA" w:rsidRDefault="005712FA" w:rsidP="005712FA">
      <w:pPr>
        <w:spacing w:after="0" w:line="240" w:lineRule="auto"/>
        <w:ind w:left="360" w:firstLine="720"/>
        <w:jc w:val="both"/>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t>Sumber; Data Diolah Dari Hasil Survey</w:t>
      </w:r>
    </w:p>
    <w:p w:rsidR="005712FA" w:rsidRPr="00A21FAA" w:rsidRDefault="005712FA" w:rsidP="005712FA">
      <w:pPr>
        <w:spacing w:after="0" w:line="240" w:lineRule="auto"/>
        <w:ind w:left="709"/>
        <w:jc w:val="both"/>
        <w:rPr>
          <w:rFonts w:asciiTheme="majorBidi" w:hAnsiTheme="majorBidi" w:cstheme="majorBidi"/>
          <w:b/>
          <w:color w:val="000000"/>
          <w:szCs w:val="24"/>
        </w:rPr>
      </w:pPr>
    </w:p>
    <w:p w:rsidR="00EF5D4E" w:rsidRDefault="00EF5D4E" w:rsidP="005712FA">
      <w:pPr>
        <w:spacing w:after="0" w:line="240" w:lineRule="auto"/>
        <w:ind w:left="720" w:firstLine="709"/>
        <w:jc w:val="both"/>
        <w:rPr>
          <w:rFonts w:asciiTheme="majorBidi" w:hAnsiTheme="majorBidi" w:cstheme="majorBidi"/>
          <w:b/>
          <w:color w:val="000000"/>
          <w:szCs w:val="24"/>
          <w:lang w:val="id-ID"/>
        </w:rPr>
        <w:sectPr w:rsidR="00EF5D4E" w:rsidSect="00EF79CF">
          <w:type w:val="continuous"/>
          <w:pgSz w:w="11907" w:h="16840" w:code="9"/>
          <w:pgMar w:top="1134" w:right="1021" w:bottom="1134" w:left="1418" w:header="720" w:footer="720" w:gutter="0"/>
          <w:cols w:space="48"/>
          <w:docGrid w:linePitch="360"/>
        </w:sectPr>
      </w:pPr>
    </w:p>
    <w:p w:rsidR="00586A53" w:rsidRPr="00A21FAA" w:rsidRDefault="00586A53" w:rsidP="00486A12">
      <w:pPr>
        <w:spacing w:after="0" w:line="240" w:lineRule="auto"/>
        <w:ind w:firstLine="709"/>
        <w:jc w:val="both"/>
        <w:rPr>
          <w:rFonts w:asciiTheme="majorBidi" w:hAnsiTheme="majorBidi" w:cstheme="majorBidi"/>
          <w:color w:val="000000"/>
          <w:szCs w:val="24"/>
          <w:lang w:val="en-ID"/>
        </w:rPr>
      </w:pPr>
      <w:r w:rsidRPr="00A21FAA">
        <w:rPr>
          <w:rFonts w:asciiTheme="majorBidi" w:hAnsiTheme="majorBidi" w:cstheme="majorBidi"/>
          <w:b/>
          <w:color w:val="000000"/>
          <w:szCs w:val="24"/>
          <w:lang w:val="id-ID"/>
        </w:rPr>
        <w:lastRenderedPageBreak/>
        <w:t>Re-experience</w:t>
      </w:r>
      <w:r w:rsidRPr="00A21FAA">
        <w:rPr>
          <w:rFonts w:asciiTheme="majorBidi" w:hAnsiTheme="majorBidi" w:cstheme="majorBidi"/>
          <w:color w:val="000000"/>
          <w:szCs w:val="24"/>
          <w:lang w:val="id-ID"/>
        </w:rPr>
        <w:t xml:space="preserve"> atau mengalami kembali, penyintas sekan mengalami kembali peristiwa </w:t>
      </w:r>
      <w:r w:rsidRPr="00A21FAA">
        <w:rPr>
          <w:rFonts w:asciiTheme="majorBidi" w:hAnsiTheme="majorBidi" w:cstheme="majorBidi"/>
          <w:i/>
          <w:iCs/>
          <w:color w:val="000000"/>
          <w:szCs w:val="24"/>
          <w:lang w:val="id-ID"/>
        </w:rPr>
        <w:t>traumatic</w:t>
      </w:r>
      <w:r w:rsidRPr="00A21FAA">
        <w:rPr>
          <w:rFonts w:asciiTheme="majorBidi" w:hAnsiTheme="majorBidi" w:cstheme="majorBidi"/>
          <w:color w:val="000000"/>
          <w:szCs w:val="24"/>
          <w:lang w:val="id-ID"/>
        </w:rPr>
        <w:t xml:space="preserve"> yang mengganggu; misalnya melalui mimpi buruk  setiap tidur,  merasa mendengar, melihat kembali kejadian yang berhubungan dengan bencana, dalam pikirannya kejadian bencana terus menerus sangat hidup, apapun yang dilakukan tidak mampu mengalihkan pikirannya dari bencana.   </w:t>
      </w:r>
      <w:r w:rsidRPr="00A21FAA">
        <w:rPr>
          <w:rFonts w:asciiTheme="majorBidi" w:hAnsiTheme="majorBidi" w:cstheme="majorBidi"/>
          <w:color w:val="000000"/>
          <w:szCs w:val="24"/>
        </w:rPr>
        <w:t>Pada anak-anak</w:t>
      </w:r>
      <w:r w:rsidRPr="00A21FAA">
        <w:rPr>
          <w:rFonts w:asciiTheme="majorBidi" w:hAnsiTheme="majorBidi" w:cstheme="majorBidi"/>
          <w:color w:val="000000"/>
          <w:szCs w:val="24"/>
          <w:lang w:val="id-ID"/>
        </w:rPr>
        <w:t xml:space="preserve"> korhan konflik </w:t>
      </w:r>
      <w:r w:rsidRPr="00A21FAA">
        <w:rPr>
          <w:rFonts w:asciiTheme="majorBidi" w:hAnsiTheme="majorBidi" w:cstheme="majorBidi"/>
          <w:color w:val="000000"/>
          <w:szCs w:val="24"/>
          <w:lang w:val="id-ID"/>
        </w:rPr>
        <w:lastRenderedPageBreak/>
        <w:t xml:space="preserve">senjata, mereka </w:t>
      </w:r>
      <w:r w:rsidRPr="00A21FAA">
        <w:rPr>
          <w:rFonts w:asciiTheme="majorBidi" w:hAnsiTheme="majorBidi" w:cstheme="majorBidi"/>
          <w:color w:val="000000"/>
          <w:szCs w:val="24"/>
        </w:rPr>
        <w:t xml:space="preserve">bermain </w:t>
      </w:r>
      <w:r w:rsidRPr="00A21FAA">
        <w:rPr>
          <w:rFonts w:asciiTheme="majorBidi" w:hAnsiTheme="majorBidi" w:cstheme="majorBidi"/>
          <w:color w:val="000000"/>
          <w:szCs w:val="24"/>
          <w:lang w:val="id-ID"/>
        </w:rPr>
        <w:t xml:space="preserve">perang-perangan </w:t>
      </w:r>
      <w:r w:rsidRPr="00A21FAA">
        <w:rPr>
          <w:rFonts w:asciiTheme="majorBidi" w:hAnsiTheme="majorBidi" w:cstheme="majorBidi"/>
          <w:color w:val="000000"/>
          <w:szCs w:val="24"/>
        </w:rPr>
        <w:t>berulang-ulang</w:t>
      </w:r>
      <w:r w:rsidRPr="00A21FAA">
        <w:rPr>
          <w:rFonts w:asciiTheme="majorBidi" w:hAnsiTheme="majorBidi" w:cstheme="majorBidi"/>
          <w:color w:val="000000"/>
          <w:szCs w:val="24"/>
          <w:lang w:val="id-ID"/>
        </w:rPr>
        <w:t xml:space="preserve">. </w:t>
      </w:r>
      <w:r w:rsidRPr="00A21FAA">
        <w:rPr>
          <w:rFonts w:asciiTheme="majorBidi" w:hAnsiTheme="majorBidi" w:cstheme="majorBidi"/>
          <w:color w:val="000000"/>
          <w:szCs w:val="24"/>
          <w:lang w:val="en-ID"/>
        </w:rPr>
        <w:t>Berdasarkan hasil penelitian suasana psikologi masyarakat sambelia sebagai responden tergambar pada data berikut ini;</w:t>
      </w:r>
    </w:p>
    <w:p w:rsidR="00586A53" w:rsidRPr="00A21FAA" w:rsidRDefault="00586A53" w:rsidP="00486A12">
      <w:pPr>
        <w:spacing w:after="0" w:line="240" w:lineRule="auto"/>
        <w:ind w:firstLine="720"/>
        <w:jc w:val="both"/>
        <w:rPr>
          <w:rFonts w:asciiTheme="majorBidi" w:hAnsiTheme="majorBidi" w:cstheme="majorBidi"/>
          <w:szCs w:val="24"/>
        </w:rPr>
      </w:pPr>
      <w:r w:rsidRPr="00A21FAA">
        <w:rPr>
          <w:rFonts w:asciiTheme="majorBidi" w:hAnsiTheme="majorBidi" w:cstheme="majorBidi"/>
          <w:szCs w:val="24"/>
        </w:rPr>
        <w:t xml:space="preserve">Data </w:t>
      </w:r>
      <w:r w:rsidR="005349E5" w:rsidRPr="00A21FAA">
        <w:rPr>
          <w:rFonts w:asciiTheme="majorBidi" w:hAnsiTheme="majorBidi" w:cstheme="majorBidi"/>
          <w:szCs w:val="24"/>
        </w:rPr>
        <w:t>tersebut</w:t>
      </w:r>
      <w:r w:rsidRPr="00A21FAA">
        <w:rPr>
          <w:rFonts w:asciiTheme="majorBidi" w:hAnsiTheme="majorBidi" w:cstheme="majorBidi"/>
          <w:szCs w:val="24"/>
        </w:rPr>
        <w:t xml:space="preserve"> mendeskripsikan bahwa aspek aspek psikologi yang masih merasakan dalam dalam </w:t>
      </w:r>
      <w:r w:rsidRPr="00A21FAA">
        <w:rPr>
          <w:rFonts w:asciiTheme="majorBidi" w:hAnsiTheme="majorBidi" w:cstheme="majorBidi"/>
          <w:szCs w:val="24"/>
          <w:lang w:val="id-ID"/>
        </w:rPr>
        <w:t>p</w:t>
      </w:r>
      <w:r w:rsidRPr="00A21FAA">
        <w:rPr>
          <w:rFonts w:asciiTheme="majorBidi" w:hAnsiTheme="majorBidi" w:cstheme="majorBidi"/>
          <w:szCs w:val="24"/>
        </w:rPr>
        <w:t xml:space="preserve">ikiran </w:t>
      </w:r>
      <w:r w:rsidRPr="00A21FAA">
        <w:rPr>
          <w:rFonts w:asciiTheme="majorBidi" w:hAnsiTheme="majorBidi" w:cstheme="majorBidi"/>
          <w:color w:val="000000"/>
          <w:szCs w:val="24"/>
          <w:lang w:val="id-ID"/>
        </w:rPr>
        <w:t>penyintas</w:t>
      </w:r>
      <w:r w:rsidR="005349E5" w:rsidRPr="00A21FAA">
        <w:rPr>
          <w:rFonts w:asciiTheme="majorBidi" w:hAnsiTheme="majorBidi" w:cstheme="majorBidi"/>
          <w:color w:val="000000"/>
          <w:szCs w:val="24"/>
          <w:lang w:val="id-ID"/>
        </w:rPr>
        <w:t xml:space="preserve">sekan </w:t>
      </w:r>
      <w:r w:rsidRPr="00A21FAA">
        <w:rPr>
          <w:rFonts w:asciiTheme="majorBidi" w:hAnsiTheme="majorBidi" w:cstheme="majorBidi"/>
          <w:color w:val="000000"/>
          <w:szCs w:val="24"/>
        </w:rPr>
        <w:t>mengalami</w:t>
      </w:r>
      <w:r w:rsidRPr="00A21FAA">
        <w:rPr>
          <w:rFonts w:asciiTheme="majorBidi" w:hAnsiTheme="majorBidi" w:cstheme="majorBidi"/>
          <w:color w:val="000000"/>
          <w:szCs w:val="24"/>
          <w:lang w:val="id-ID"/>
        </w:rPr>
        <w:t xml:space="preserve"> kembali</w:t>
      </w:r>
      <w:r w:rsidRPr="00A21FAA">
        <w:rPr>
          <w:rFonts w:asciiTheme="majorBidi" w:hAnsiTheme="majorBidi" w:cstheme="majorBidi"/>
          <w:color w:val="000000"/>
          <w:szCs w:val="24"/>
        </w:rPr>
        <w:t xml:space="preserve"> peristiwa </w:t>
      </w:r>
      <w:r w:rsidRPr="00A21FAA">
        <w:rPr>
          <w:rFonts w:asciiTheme="majorBidi" w:hAnsiTheme="majorBidi" w:cstheme="majorBidi"/>
          <w:i/>
          <w:iCs/>
          <w:color w:val="000000"/>
          <w:szCs w:val="24"/>
        </w:rPr>
        <w:t>traumatic</w:t>
      </w:r>
      <w:r w:rsidR="00792C15" w:rsidRPr="00A21FAA">
        <w:rPr>
          <w:rFonts w:asciiTheme="majorBidi" w:hAnsiTheme="majorBidi" w:cstheme="majorBidi"/>
          <w:i/>
          <w:iCs/>
          <w:color w:val="000000"/>
          <w:szCs w:val="24"/>
        </w:rPr>
        <w:t xml:space="preserve"> </w:t>
      </w:r>
      <w:r w:rsidRPr="00A21FAA">
        <w:rPr>
          <w:rFonts w:asciiTheme="majorBidi" w:hAnsiTheme="majorBidi" w:cstheme="majorBidi"/>
          <w:color w:val="000000"/>
          <w:szCs w:val="24"/>
          <w:lang w:val="en-ID"/>
        </w:rPr>
        <w:t xml:space="preserve">tentang gempa </w:t>
      </w:r>
      <w:r w:rsidRPr="00A21FAA">
        <w:rPr>
          <w:rFonts w:asciiTheme="majorBidi" w:hAnsiTheme="majorBidi" w:cstheme="majorBidi"/>
          <w:color w:val="000000"/>
          <w:szCs w:val="24"/>
          <w:lang w:val="id-ID"/>
        </w:rPr>
        <w:t>yang mengganggu</w:t>
      </w:r>
      <w:r w:rsidRPr="00A21FAA">
        <w:rPr>
          <w:rFonts w:asciiTheme="majorBidi" w:hAnsiTheme="majorBidi" w:cstheme="majorBidi"/>
          <w:szCs w:val="24"/>
        </w:rPr>
        <w:t xml:space="preserve"> sampai saat ini dalam wujud masih </w:t>
      </w:r>
      <w:r w:rsidRPr="00A21FAA">
        <w:rPr>
          <w:rFonts w:asciiTheme="majorBidi" w:hAnsiTheme="majorBidi" w:cstheme="majorBidi"/>
          <w:szCs w:val="24"/>
        </w:rPr>
        <w:lastRenderedPageBreak/>
        <w:t xml:space="preserve">muncul dalam bayangan peristiwa sehingga mengganggu fikirannya sehari-hari dalam </w:t>
      </w:r>
      <w:r w:rsidRPr="00A21FAA">
        <w:rPr>
          <w:rFonts w:asciiTheme="majorBidi" w:hAnsiTheme="majorBidi" w:cstheme="majorBidi"/>
          <w:szCs w:val="24"/>
        </w:rPr>
        <w:lastRenderedPageBreak/>
        <w:t xml:space="preserve">beraktivitas. </w:t>
      </w:r>
    </w:p>
    <w:p w:rsidR="00EF5D4E" w:rsidRDefault="00EF5D4E" w:rsidP="00AD581B">
      <w:pPr>
        <w:spacing w:after="0" w:line="240" w:lineRule="auto"/>
        <w:jc w:val="both"/>
        <w:rPr>
          <w:rFonts w:asciiTheme="majorBidi" w:hAnsiTheme="majorBidi" w:cstheme="majorBidi"/>
          <w:szCs w:val="24"/>
        </w:rPr>
        <w:sectPr w:rsidR="00EF5D4E" w:rsidSect="00486A12">
          <w:type w:val="continuous"/>
          <w:pgSz w:w="11907" w:h="16840" w:code="9"/>
          <w:pgMar w:top="1134" w:right="1021" w:bottom="1134" w:left="1418" w:header="720" w:footer="720" w:gutter="0"/>
          <w:cols w:num="2" w:space="567"/>
          <w:docGrid w:linePitch="360"/>
        </w:sectPr>
      </w:pPr>
    </w:p>
    <w:p w:rsidR="00486A12" w:rsidRPr="00A21FAA" w:rsidRDefault="00486A12" w:rsidP="00AD581B">
      <w:pPr>
        <w:spacing w:after="0" w:line="240" w:lineRule="auto"/>
        <w:jc w:val="both"/>
        <w:rPr>
          <w:rFonts w:asciiTheme="majorBidi" w:hAnsiTheme="majorBidi" w:cstheme="majorBidi"/>
          <w:szCs w:val="24"/>
        </w:rPr>
      </w:pPr>
    </w:p>
    <w:p w:rsidR="00586A53" w:rsidRPr="00A21FAA" w:rsidRDefault="00586A53" w:rsidP="00486A12">
      <w:pPr>
        <w:pStyle w:val="ListParagraph"/>
        <w:numPr>
          <w:ilvl w:val="0"/>
          <w:numId w:val="3"/>
        </w:numPr>
        <w:spacing w:after="0" w:line="240" w:lineRule="auto"/>
        <w:jc w:val="both"/>
        <w:rPr>
          <w:rFonts w:asciiTheme="majorBidi" w:hAnsiTheme="majorBidi" w:cstheme="majorBidi"/>
          <w:color w:val="000000"/>
          <w:szCs w:val="24"/>
          <w:lang w:val="id-ID"/>
        </w:rPr>
      </w:pPr>
      <w:r w:rsidRPr="00A21FAA">
        <w:rPr>
          <w:rFonts w:asciiTheme="majorBidi" w:hAnsiTheme="majorBidi" w:cstheme="majorBidi"/>
          <w:b/>
          <w:color w:val="000000"/>
          <w:szCs w:val="24"/>
          <w:lang w:val="id-ID"/>
        </w:rPr>
        <w:t>Avoidance</w:t>
      </w:r>
    </w:p>
    <w:p w:rsidR="005712FA" w:rsidRPr="00A21FAA" w:rsidRDefault="005712FA" w:rsidP="005712FA">
      <w:pPr>
        <w:pStyle w:val="ListParagraph"/>
        <w:spacing w:after="0" w:line="240" w:lineRule="auto"/>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Gambar 5;</w:t>
      </w:r>
    </w:p>
    <w:p w:rsidR="005712FA" w:rsidRDefault="005712FA" w:rsidP="005712FA">
      <w:pPr>
        <w:pStyle w:val="ListParagraph"/>
        <w:spacing w:after="0" w:line="240" w:lineRule="auto"/>
        <w:jc w:val="center"/>
        <w:rPr>
          <w:rFonts w:asciiTheme="majorBidi" w:eastAsia="Calibri" w:hAnsiTheme="majorBidi" w:cstheme="majorBidi"/>
          <w:b/>
          <w:color w:val="000000"/>
          <w:szCs w:val="24"/>
        </w:rPr>
      </w:pPr>
      <w:r w:rsidRPr="00A21FAA">
        <w:rPr>
          <w:rFonts w:asciiTheme="majorBidi" w:eastAsia="Calibri" w:hAnsiTheme="majorBidi" w:cstheme="majorBidi"/>
          <w:b/>
          <w:color w:val="000000"/>
          <w:szCs w:val="24"/>
        </w:rPr>
        <w:t>Kondisi Avoidance</w:t>
      </w:r>
    </w:p>
    <w:p w:rsidR="00486A12" w:rsidRPr="00A21FAA" w:rsidRDefault="00486A12" w:rsidP="005712FA">
      <w:pPr>
        <w:pStyle w:val="ListParagraph"/>
        <w:spacing w:after="0" w:line="240" w:lineRule="auto"/>
        <w:jc w:val="center"/>
        <w:rPr>
          <w:rFonts w:asciiTheme="majorBidi" w:hAnsiTheme="majorBidi" w:cstheme="majorBidi"/>
          <w:color w:val="000000"/>
          <w:szCs w:val="24"/>
          <w:lang w:val="id-ID"/>
        </w:rPr>
      </w:pPr>
    </w:p>
    <w:p w:rsidR="005712FA" w:rsidRPr="00A21FAA" w:rsidRDefault="005712FA" w:rsidP="005712FA">
      <w:pPr>
        <w:pStyle w:val="ListParagraph"/>
        <w:spacing w:after="0" w:line="240" w:lineRule="auto"/>
        <w:ind w:left="993"/>
        <w:jc w:val="both"/>
        <w:rPr>
          <w:rFonts w:asciiTheme="majorBidi" w:hAnsiTheme="majorBidi" w:cstheme="majorBidi"/>
          <w:color w:val="000000"/>
          <w:szCs w:val="24"/>
          <w:lang w:val="id-ID"/>
        </w:rPr>
      </w:pPr>
      <w:r w:rsidRPr="00A21FAA">
        <w:rPr>
          <w:rFonts w:asciiTheme="majorBidi" w:hAnsiTheme="majorBidi" w:cstheme="majorBidi"/>
          <w:noProof/>
          <w:szCs w:val="24"/>
        </w:rPr>
        <w:drawing>
          <wp:inline distT="0" distB="0" distL="0" distR="0">
            <wp:extent cx="5106865" cy="1881553"/>
            <wp:effectExtent l="19050" t="0" r="0" b="0"/>
            <wp:docPr id="7"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12FA" w:rsidRPr="00A21FAA" w:rsidRDefault="005712FA" w:rsidP="005712FA">
      <w:pPr>
        <w:spacing w:after="0" w:line="240" w:lineRule="auto"/>
        <w:ind w:left="360" w:firstLine="720"/>
        <w:jc w:val="both"/>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t>Sumber; Data Diolah Dari Hasil Survey</w:t>
      </w:r>
    </w:p>
    <w:p w:rsidR="00B77D9F" w:rsidRDefault="00586A53" w:rsidP="00486A12">
      <w:pPr>
        <w:pStyle w:val="ListParagraph"/>
        <w:spacing w:after="0" w:line="240" w:lineRule="auto"/>
        <w:ind w:firstLine="720"/>
        <w:jc w:val="both"/>
        <w:rPr>
          <w:rFonts w:asciiTheme="majorBidi" w:hAnsiTheme="majorBidi" w:cstheme="majorBidi"/>
          <w:color w:val="000000"/>
          <w:szCs w:val="24"/>
        </w:rPr>
      </w:pPr>
      <w:r w:rsidRPr="00A21FAA">
        <w:rPr>
          <w:rFonts w:asciiTheme="majorBidi" w:hAnsiTheme="majorBidi" w:cstheme="majorBidi"/>
          <w:b/>
          <w:color w:val="000000"/>
          <w:szCs w:val="24"/>
          <w:lang w:val="id-ID"/>
        </w:rPr>
        <w:t>Avoidance</w:t>
      </w:r>
      <w:r w:rsidRPr="00A21FAA">
        <w:rPr>
          <w:rFonts w:asciiTheme="majorBidi" w:hAnsiTheme="majorBidi" w:cstheme="majorBidi"/>
          <w:color w:val="000000"/>
          <w:szCs w:val="24"/>
          <w:lang w:val="id-ID"/>
        </w:rPr>
        <w:t xml:space="preserve"> atau menghindar hal-hal yang berkaitan dengan ingatan akan bencana, misalnya</w:t>
      </w:r>
      <w:r w:rsidRPr="00A21FAA">
        <w:rPr>
          <w:rFonts w:asciiTheme="majorBidi" w:hAnsiTheme="majorBidi" w:cstheme="majorBidi"/>
          <w:color w:val="000000"/>
          <w:szCs w:val="24"/>
        </w:rPr>
        <w:t xml:space="preserve"> menghindari pikiran atau perasaan ataupercakapan tentang bencana; menghindari aktivitas, tempat, atau orang yang mengingatkan penyintas dari trauma, ketidakmampuan untuk mengingat bagian penting dari bencana, </w:t>
      </w:r>
      <w:r w:rsidRPr="00A21FAA">
        <w:rPr>
          <w:rFonts w:asciiTheme="majorBidi" w:hAnsiTheme="majorBidi" w:cstheme="majorBidi"/>
          <w:color w:val="000000"/>
          <w:szCs w:val="24"/>
          <w:lang w:val="id-ID"/>
        </w:rPr>
        <w:t>termenung terus dengan tatapan dan pikiran  yang kosong</w:t>
      </w:r>
      <w:r w:rsidR="00DF498C" w:rsidRPr="00A21FAA">
        <w:rPr>
          <w:rFonts w:asciiTheme="majorBidi" w:hAnsiTheme="majorBidi" w:cstheme="majorBidi"/>
          <w:color w:val="000000"/>
          <w:szCs w:val="24"/>
        </w:rPr>
        <w:t>.</w:t>
      </w:r>
    </w:p>
    <w:p w:rsidR="00AD581B" w:rsidRPr="00204E4F" w:rsidRDefault="00AD581B" w:rsidP="00204E4F">
      <w:pPr>
        <w:spacing w:after="0" w:line="240" w:lineRule="auto"/>
        <w:jc w:val="both"/>
        <w:rPr>
          <w:rFonts w:asciiTheme="majorBidi" w:hAnsiTheme="majorBidi" w:cstheme="majorBidi"/>
          <w:color w:val="000000"/>
          <w:szCs w:val="24"/>
        </w:rPr>
      </w:pPr>
    </w:p>
    <w:p w:rsidR="00586A53" w:rsidRPr="00A21FAA" w:rsidRDefault="00586A53" w:rsidP="00486A12">
      <w:pPr>
        <w:pStyle w:val="ListParagraph"/>
        <w:numPr>
          <w:ilvl w:val="0"/>
          <w:numId w:val="3"/>
        </w:numPr>
        <w:spacing w:after="0" w:line="240" w:lineRule="auto"/>
        <w:jc w:val="both"/>
        <w:rPr>
          <w:rFonts w:asciiTheme="majorBidi" w:eastAsia="Calibri" w:hAnsiTheme="majorBidi" w:cstheme="majorBidi"/>
          <w:color w:val="000000"/>
          <w:szCs w:val="24"/>
          <w:lang w:val="id-ID"/>
        </w:rPr>
      </w:pPr>
      <w:r w:rsidRPr="00A21FAA">
        <w:rPr>
          <w:rFonts w:asciiTheme="majorBidi" w:hAnsiTheme="majorBidi" w:cstheme="majorBidi"/>
          <w:b/>
          <w:color w:val="000000"/>
          <w:szCs w:val="24"/>
          <w:lang w:val="id-ID"/>
        </w:rPr>
        <w:t>Hyperarusal</w:t>
      </w:r>
      <w:r w:rsidRPr="00A21FAA">
        <w:rPr>
          <w:rFonts w:asciiTheme="majorBidi" w:hAnsiTheme="majorBidi" w:cstheme="majorBidi"/>
          <w:color w:val="000000"/>
          <w:szCs w:val="24"/>
          <w:lang w:val="id-ID"/>
        </w:rPr>
        <w:t>.</w:t>
      </w:r>
    </w:p>
    <w:p w:rsidR="005712FA" w:rsidRPr="00A21FAA" w:rsidRDefault="005712FA" w:rsidP="0010265C">
      <w:pPr>
        <w:pStyle w:val="ListParagraph"/>
        <w:spacing w:after="0" w:line="240" w:lineRule="auto"/>
        <w:ind w:left="993"/>
        <w:jc w:val="center"/>
        <w:rPr>
          <w:rFonts w:asciiTheme="majorBidi" w:hAnsiTheme="majorBidi" w:cstheme="majorBidi"/>
          <w:b/>
          <w:color w:val="000000"/>
          <w:szCs w:val="24"/>
        </w:rPr>
      </w:pPr>
      <w:r w:rsidRPr="00A21FAA">
        <w:rPr>
          <w:rFonts w:asciiTheme="majorBidi" w:hAnsiTheme="majorBidi" w:cstheme="majorBidi"/>
          <w:b/>
          <w:color w:val="000000"/>
          <w:szCs w:val="24"/>
        </w:rPr>
        <w:t>Gambar 6</w:t>
      </w:r>
    </w:p>
    <w:p w:rsidR="005712FA" w:rsidRPr="00A21FAA" w:rsidRDefault="005712FA" w:rsidP="0010265C">
      <w:pPr>
        <w:pStyle w:val="ListParagraph"/>
        <w:spacing w:after="0" w:line="240" w:lineRule="auto"/>
        <w:ind w:left="993"/>
        <w:jc w:val="center"/>
        <w:rPr>
          <w:rFonts w:asciiTheme="majorBidi" w:eastAsia="Calibri" w:hAnsiTheme="majorBidi" w:cstheme="majorBidi"/>
          <w:color w:val="000000"/>
          <w:szCs w:val="24"/>
          <w:lang w:val="id-ID"/>
        </w:rPr>
      </w:pPr>
      <w:r w:rsidRPr="00A21FAA">
        <w:rPr>
          <w:rFonts w:asciiTheme="majorBidi" w:hAnsiTheme="majorBidi" w:cstheme="majorBidi"/>
          <w:b/>
          <w:color w:val="000000"/>
          <w:szCs w:val="24"/>
        </w:rPr>
        <w:t>Kondisi</w:t>
      </w:r>
      <w:r w:rsidR="0010265C" w:rsidRPr="00A21FAA">
        <w:rPr>
          <w:rFonts w:asciiTheme="majorBidi" w:hAnsiTheme="majorBidi" w:cstheme="majorBidi"/>
          <w:b/>
          <w:color w:val="000000"/>
          <w:szCs w:val="24"/>
        </w:rPr>
        <w:t xml:space="preserve"> Hyperarusal</w:t>
      </w:r>
    </w:p>
    <w:p w:rsidR="005712FA" w:rsidRPr="00A21FAA" w:rsidRDefault="006E0B6E" w:rsidP="005712FA">
      <w:pPr>
        <w:pStyle w:val="ListParagraph"/>
        <w:spacing w:after="0" w:line="240" w:lineRule="auto"/>
        <w:jc w:val="both"/>
        <w:rPr>
          <w:rFonts w:asciiTheme="majorBidi" w:hAnsiTheme="majorBidi" w:cstheme="majorBidi"/>
          <w:b/>
          <w:color w:val="000000"/>
          <w:szCs w:val="24"/>
        </w:rPr>
      </w:pPr>
      <w:r w:rsidRPr="00A21FAA">
        <w:rPr>
          <w:rFonts w:asciiTheme="majorBidi" w:hAnsiTheme="majorBidi" w:cstheme="majorBidi"/>
          <w:noProof/>
          <w:szCs w:val="24"/>
        </w:rPr>
        <w:drawing>
          <wp:inline distT="0" distB="0" distL="0" distR="0">
            <wp:extent cx="5332785" cy="2313830"/>
            <wp:effectExtent l="19050" t="0" r="1215"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0265C" w:rsidRPr="00A21FAA" w:rsidRDefault="0010265C" w:rsidP="0010265C">
      <w:pPr>
        <w:spacing w:after="0" w:line="240" w:lineRule="auto"/>
        <w:ind w:left="360" w:firstLine="720"/>
        <w:jc w:val="both"/>
        <w:rPr>
          <w:rFonts w:asciiTheme="majorBidi" w:eastAsia="Calibri" w:hAnsiTheme="majorBidi" w:cstheme="majorBidi"/>
          <w:b/>
          <w:color w:val="000000"/>
          <w:szCs w:val="24"/>
          <w:lang w:val="en-ID"/>
        </w:rPr>
      </w:pPr>
      <w:r w:rsidRPr="00A21FAA">
        <w:rPr>
          <w:rFonts w:asciiTheme="majorBidi" w:eastAsia="Calibri" w:hAnsiTheme="majorBidi" w:cstheme="majorBidi"/>
          <w:b/>
          <w:color w:val="000000"/>
          <w:szCs w:val="24"/>
          <w:lang w:val="en-ID"/>
        </w:rPr>
        <w:t>Sumber; Data Diolah Dari Hasil Survey</w:t>
      </w:r>
    </w:p>
    <w:p w:rsidR="005712FA" w:rsidRPr="00A21FAA" w:rsidRDefault="005712FA" w:rsidP="005712FA">
      <w:pPr>
        <w:pStyle w:val="ListParagraph"/>
        <w:spacing w:after="0" w:line="240" w:lineRule="auto"/>
        <w:jc w:val="both"/>
        <w:rPr>
          <w:rFonts w:asciiTheme="majorBidi" w:hAnsiTheme="majorBidi" w:cstheme="majorBidi"/>
          <w:b/>
          <w:color w:val="000000"/>
          <w:szCs w:val="24"/>
        </w:rPr>
      </w:pPr>
    </w:p>
    <w:p w:rsidR="00486A12" w:rsidRPr="00AD581B" w:rsidRDefault="00586A53" w:rsidP="00AD581B">
      <w:pPr>
        <w:pStyle w:val="ListParagraph"/>
        <w:spacing w:after="0" w:line="240" w:lineRule="auto"/>
        <w:ind w:firstLine="720"/>
        <w:jc w:val="both"/>
        <w:rPr>
          <w:rFonts w:asciiTheme="majorBidi" w:hAnsiTheme="majorBidi" w:cstheme="majorBidi"/>
          <w:color w:val="000000"/>
          <w:szCs w:val="24"/>
        </w:rPr>
      </w:pPr>
      <w:r w:rsidRPr="00A21FAA">
        <w:rPr>
          <w:rFonts w:asciiTheme="majorBidi" w:hAnsiTheme="majorBidi" w:cstheme="majorBidi"/>
          <w:b/>
          <w:color w:val="000000"/>
          <w:szCs w:val="24"/>
          <w:lang w:val="id-ID"/>
        </w:rPr>
        <w:t>Hyperarusal</w:t>
      </w:r>
      <w:r w:rsidRPr="00A21FAA">
        <w:rPr>
          <w:rFonts w:asciiTheme="majorBidi" w:hAnsiTheme="majorBidi" w:cstheme="majorBidi"/>
          <w:color w:val="000000"/>
          <w:szCs w:val="24"/>
          <w:lang w:val="id-ID"/>
        </w:rPr>
        <w:t xml:space="preserve"> atau rangsangan yang berlebihan. Misalnya </w:t>
      </w:r>
      <w:r w:rsidRPr="00A21FAA">
        <w:rPr>
          <w:rFonts w:asciiTheme="majorBidi" w:hAnsiTheme="majorBidi" w:cstheme="majorBidi"/>
          <w:color w:val="000000"/>
          <w:szCs w:val="24"/>
        </w:rPr>
        <w:t>kesulitan tidur;</w:t>
      </w:r>
      <w:r w:rsidRPr="00A21FAA">
        <w:rPr>
          <w:rFonts w:asciiTheme="majorBidi" w:hAnsiTheme="majorBidi" w:cstheme="majorBidi"/>
          <w:color w:val="000000"/>
          <w:szCs w:val="24"/>
          <w:lang w:val="id-ID"/>
        </w:rPr>
        <w:t xml:space="preserve"> sangat mudah</w:t>
      </w:r>
      <w:r w:rsidRPr="00A21FAA">
        <w:rPr>
          <w:rFonts w:asciiTheme="majorBidi" w:hAnsiTheme="majorBidi" w:cstheme="majorBidi"/>
          <w:color w:val="000000"/>
          <w:szCs w:val="24"/>
        </w:rPr>
        <w:t xml:space="preserve"> marah atau kesulitan berkonsentrasi; </w:t>
      </w:r>
      <w:r w:rsidRPr="00A21FAA">
        <w:rPr>
          <w:rFonts w:asciiTheme="majorBidi" w:hAnsiTheme="majorBidi" w:cstheme="majorBidi"/>
          <w:color w:val="000000"/>
          <w:szCs w:val="24"/>
          <w:lang w:val="id-ID"/>
        </w:rPr>
        <w:t>jantung mudah berdebar-debar, keringat  dingin, panik dan nafas terengah-engah saat teringat kejadian, kesulitan konsentrasi dan mudah terkejut.</w:t>
      </w:r>
    </w:p>
    <w:p w:rsidR="00486A12" w:rsidRDefault="00486A12" w:rsidP="0010265C">
      <w:pPr>
        <w:pStyle w:val="ListParagraph"/>
        <w:spacing w:after="0" w:line="240" w:lineRule="auto"/>
        <w:ind w:firstLine="720"/>
        <w:jc w:val="both"/>
        <w:rPr>
          <w:rFonts w:asciiTheme="majorBidi" w:hAnsiTheme="majorBidi" w:cstheme="majorBidi"/>
          <w:color w:val="000000"/>
          <w:szCs w:val="24"/>
        </w:rPr>
      </w:pPr>
    </w:p>
    <w:p w:rsidR="00204E4F" w:rsidRDefault="00204E4F" w:rsidP="0010265C">
      <w:pPr>
        <w:pStyle w:val="ListParagraph"/>
        <w:spacing w:after="0" w:line="240" w:lineRule="auto"/>
        <w:ind w:firstLine="720"/>
        <w:jc w:val="both"/>
        <w:rPr>
          <w:rFonts w:asciiTheme="majorBidi" w:hAnsiTheme="majorBidi" w:cstheme="majorBidi"/>
          <w:color w:val="000000"/>
          <w:szCs w:val="24"/>
        </w:rPr>
      </w:pPr>
    </w:p>
    <w:p w:rsidR="00204E4F" w:rsidRDefault="00204E4F" w:rsidP="0010265C">
      <w:pPr>
        <w:pStyle w:val="ListParagraph"/>
        <w:spacing w:after="0" w:line="240" w:lineRule="auto"/>
        <w:ind w:firstLine="720"/>
        <w:jc w:val="both"/>
        <w:rPr>
          <w:rFonts w:asciiTheme="majorBidi" w:hAnsiTheme="majorBidi" w:cstheme="majorBidi"/>
          <w:color w:val="000000"/>
          <w:szCs w:val="24"/>
        </w:rPr>
      </w:pPr>
    </w:p>
    <w:p w:rsidR="00204E4F" w:rsidRDefault="00204E4F" w:rsidP="0010265C">
      <w:pPr>
        <w:pStyle w:val="ListParagraph"/>
        <w:spacing w:after="0" w:line="240" w:lineRule="auto"/>
        <w:ind w:firstLine="720"/>
        <w:jc w:val="both"/>
        <w:rPr>
          <w:rFonts w:asciiTheme="majorBidi" w:hAnsiTheme="majorBidi" w:cstheme="majorBidi"/>
          <w:color w:val="000000"/>
          <w:szCs w:val="24"/>
        </w:rPr>
      </w:pPr>
    </w:p>
    <w:p w:rsidR="00204E4F" w:rsidRDefault="00204E4F" w:rsidP="0010265C">
      <w:pPr>
        <w:pStyle w:val="ListParagraph"/>
        <w:spacing w:after="0" w:line="240" w:lineRule="auto"/>
        <w:ind w:firstLine="720"/>
        <w:jc w:val="both"/>
        <w:rPr>
          <w:rFonts w:asciiTheme="majorBidi" w:hAnsiTheme="majorBidi" w:cstheme="majorBidi"/>
          <w:color w:val="000000"/>
          <w:szCs w:val="24"/>
        </w:rPr>
      </w:pPr>
    </w:p>
    <w:p w:rsidR="00204E4F" w:rsidRDefault="00204E4F" w:rsidP="0010265C">
      <w:pPr>
        <w:pStyle w:val="ListParagraph"/>
        <w:spacing w:after="0" w:line="240" w:lineRule="auto"/>
        <w:ind w:firstLine="720"/>
        <w:jc w:val="both"/>
        <w:rPr>
          <w:rFonts w:asciiTheme="majorBidi" w:hAnsiTheme="majorBidi" w:cstheme="majorBidi"/>
          <w:color w:val="000000"/>
          <w:szCs w:val="24"/>
        </w:rPr>
      </w:pPr>
    </w:p>
    <w:p w:rsidR="00204E4F" w:rsidRPr="00A21FAA" w:rsidRDefault="00204E4F" w:rsidP="0010265C">
      <w:pPr>
        <w:pStyle w:val="ListParagraph"/>
        <w:spacing w:after="0" w:line="240" w:lineRule="auto"/>
        <w:ind w:firstLine="720"/>
        <w:jc w:val="both"/>
        <w:rPr>
          <w:rFonts w:asciiTheme="majorBidi" w:hAnsiTheme="majorBidi" w:cstheme="majorBidi"/>
          <w:color w:val="000000"/>
          <w:szCs w:val="24"/>
        </w:rPr>
      </w:pPr>
    </w:p>
    <w:p w:rsidR="00586A53" w:rsidRPr="00A21FAA" w:rsidRDefault="00586A53" w:rsidP="0040543B">
      <w:pPr>
        <w:pStyle w:val="ListParagraph"/>
        <w:numPr>
          <w:ilvl w:val="0"/>
          <w:numId w:val="1"/>
        </w:numPr>
        <w:autoSpaceDE w:val="0"/>
        <w:autoSpaceDN w:val="0"/>
        <w:adjustRightInd w:val="0"/>
        <w:spacing w:after="0" w:line="240" w:lineRule="auto"/>
        <w:ind w:left="284" w:firstLine="0"/>
        <w:jc w:val="both"/>
        <w:rPr>
          <w:rFonts w:asciiTheme="majorBidi" w:eastAsia="Calibri" w:hAnsiTheme="majorBidi" w:cstheme="majorBidi"/>
          <w:b/>
          <w:szCs w:val="24"/>
        </w:rPr>
      </w:pPr>
      <w:r w:rsidRPr="00A21FAA">
        <w:rPr>
          <w:rFonts w:asciiTheme="majorBidi" w:eastAsia="Calibri" w:hAnsiTheme="majorBidi" w:cstheme="majorBidi"/>
          <w:b/>
          <w:szCs w:val="24"/>
          <w:lang w:val="id-ID"/>
        </w:rPr>
        <w:lastRenderedPageBreak/>
        <w:t>Proses Rehabilitasi.</w:t>
      </w:r>
    </w:p>
    <w:p w:rsidR="0010265C" w:rsidRPr="00A21FAA" w:rsidRDefault="0010265C" w:rsidP="0010265C">
      <w:pPr>
        <w:spacing w:after="0" w:line="240" w:lineRule="auto"/>
        <w:jc w:val="center"/>
        <w:rPr>
          <w:rFonts w:asciiTheme="majorBidi" w:hAnsiTheme="majorBidi" w:cstheme="majorBidi"/>
          <w:b/>
          <w:color w:val="000000"/>
          <w:szCs w:val="24"/>
        </w:rPr>
      </w:pPr>
      <w:r w:rsidRPr="00A21FAA">
        <w:rPr>
          <w:rFonts w:asciiTheme="majorBidi" w:hAnsiTheme="majorBidi" w:cstheme="majorBidi"/>
          <w:b/>
          <w:color w:val="000000"/>
          <w:szCs w:val="24"/>
        </w:rPr>
        <w:t>Gambar 6</w:t>
      </w:r>
    </w:p>
    <w:p w:rsidR="0010265C" w:rsidRPr="00A21FAA" w:rsidRDefault="0010265C" w:rsidP="0010265C">
      <w:pPr>
        <w:spacing w:after="0" w:line="240" w:lineRule="auto"/>
        <w:jc w:val="center"/>
        <w:rPr>
          <w:rFonts w:asciiTheme="majorBidi" w:hAnsiTheme="majorBidi" w:cstheme="majorBidi"/>
          <w:b/>
          <w:color w:val="000000"/>
          <w:szCs w:val="24"/>
        </w:rPr>
      </w:pPr>
      <w:r w:rsidRPr="00A21FAA">
        <w:rPr>
          <w:rFonts w:asciiTheme="majorBidi" w:hAnsiTheme="majorBidi" w:cstheme="majorBidi"/>
          <w:b/>
          <w:color w:val="000000"/>
          <w:szCs w:val="24"/>
        </w:rPr>
        <w:t>Lama Waktu Korban Gempa Merasakan Teruma</w:t>
      </w:r>
    </w:p>
    <w:p w:rsidR="0010265C" w:rsidRPr="00A21FAA" w:rsidRDefault="0010265C" w:rsidP="0010265C">
      <w:pPr>
        <w:pStyle w:val="ListParagraph"/>
        <w:autoSpaceDE w:val="0"/>
        <w:autoSpaceDN w:val="0"/>
        <w:adjustRightInd w:val="0"/>
        <w:spacing w:after="0" w:line="240" w:lineRule="auto"/>
        <w:ind w:left="284"/>
        <w:jc w:val="both"/>
        <w:rPr>
          <w:rFonts w:asciiTheme="majorBidi" w:eastAsia="Calibri" w:hAnsiTheme="majorBidi" w:cstheme="majorBidi"/>
          <w:b/>
          <w:szCs w:val="24"/>
        </w:rPr>
      </w:pPr>
    </w:p>
    <w:p w:rsidR="0010265C" w:rsidRPr="00A21FAA" w:rsidRDefault="00586A53" w:rsidP="00D263F4">
      <w:pPr>
        <w:autoSpaceDE w:val="0"/>
        <w:autoSpaceDN w:val="0"/>
        <w:adjustRightInd w:val="0"/>
        <w:spacing w:after="0" w:line="240" w:lineRule="auto"/>
        <w:ind w:left="426"/>
        <w:contextualSpacing/>
        <w:jc w:val="both"/>
        <w:rPr>
          <w:rFonts w:asciiTheme="majorBidi" w:eastAsia="Calibri" w:hAnsiTheme="majorBidi" w:cstheme="majorBidi"/>
          <w:szCs w:val="24"/>
          <w:lang w:val="en-ID"/>
        </w:rPr>
      </w:pPr>
      <w:r w:rsidRPr="00A21FAA">
        <w:rPr>
          <w:rFonts w:asciiTheme="majorBidi" w:hAnsiTheme="majorBidi" w:cstheme="majorBidi"/>
          <w:noProof/>
          <w:szCs w:val="24"/>
        </w:rPr>
        <w:drawing>
          <wp:inline distT="0" distB="0" distL="0" distR="0">
            <wp:extent cx="5322766" cy="2716823"/>
            <wp:effectExtent l="19050" t="0" r="11234" b="7327"/>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265C" w:rsidRPr="00A21FAA" w:rsidRDefault="0010265C" w:rsidP="00D263F4">
      <w:pPr>
        <w:autoSpaceDE w:val="0"/>
        <w:autoSpaceDN w:val="0"/>
        <w:adjustRightInd w:val="0"/>
        <w:spacing w:after="0" w:line="240" w:lineRule="auto"/>
        <w:ind w:left="426"/>
        <w:contextualSpacing/>
        <w:jc w:val="both"/>
        <w:rPr>
          <w:rFonts w:asciiTheme="majorBidi" w:eastAsia="Calibri" w:hAnsiTheme="majorBidi" w:cstheme="majorBidi"/>
          <w:szCs w:val="24"/>
          <w:lang w:val="en-ID"/>
        </w:rPr>
      </w:pPr>
      <w:r w:rsidRPr="00A21FAA">
        <w:rPr>
          <w:rFonts w:asciiTheme="majorBidi" w:eastAsia="Calibri" w:hAnsiTheme="majorBidi" w:cstheme="majorBidi"/>
          <w:b/>
          <w:color w:val="000000"/>
          <w:szCs w:val="24"/>
          <w:lang w:val="en-ID"/>
        </w:rPr>
        <w:t>Sumber; Data Diolah Dari Hasil Survey</w:t>
      </w:r>
    </w:p>
    <w:p w:rsidR="00586A53" w:rsidRPr="00A21FAA" w:rsidRDefault="00586A53" w:rsidP="00486A12">
      <w:pPr>
        <w:autoSpaceDE w:val="0"/>
        <w:autoSpaceDN w:val="0"/>
        <w:adjustRightInd w:val="0"/>
        <w:spacing w:after="0" w:line="240" w:lineRule="auto"/>
        <w:ind w:left="426" w:firstLine="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 xml:space="preserve">Bagian dari masa pemulihan adalah melakukan proses rehabilitasi atau rekonstruksi terhadap orang ataupun benda yang telah menjadi korban atau terdampak akibat musibah gempa bumi. Dari masa tanggap darurat hingga masarehabilitasi atau rekonstruksi keterlibatan semua pihak sangat nyata peran dan kontribusinya. Namun demikian sejalan dengan berlalunya waktu para relawan atau pihak – pihak yang tadinya terlibat aktif terlibat beransur berkurang bahkan hilang, padahal dampak secara psikologi, sosial dan ekonomi akibat musibah gempa memiliki rentang waktu yang cukup lama.   Berdasarkan hasil temuan lapangan dalam penelitian ini, baik melalui angket bahwa dari dari 250 orang responden yang menyatakan masa trauma atau takut akibat gempa hingga saat ini sebanyak 21,48 bagi penyintas laki-laki dan 40% bagi penyintas </w:t>
      </w:r>
      <w:r w:rsidR="00AF3776" w:rsidRPr="00A21FAA">
        <w:rPr>
          <w:rFonts w:asciiTheme="majorBidi" w:eastAsia="Calibri" w:hAnsiTheme="majorBidi" w:cstheme="majorBidi"/>
          <w:szCs w:val="24"/>
          <w:lang w:val="en-ID"/>
        </w:rPr>
        <w:t>perempuan</w:t>
      </w:r>
      <w:r w:rsidRPr="00A21FAA">
        <w:rPr>
          <w:rFonts w:asciiTheme="majorBidi" w:eastAsia="Calibri" w:hAnsiTheme="majorBidi" w:cstheme="majorBidi"/>
          <w:szCs w:val="24"/>
          <w:lang w:val="en-ID"/>
        </w:rPr>
        <w:t xml:space="preserve">, sedangkan masa trauma yang jangkanya lebih dari 1 bulan 77,78 % bagi penyintas laki-laki dan 66, 67 bagi penyintas </w:t>
      </w:r>
      <w:r w:rsidR="00AF3776" w:rsidRPr="00A21FAA">
        <w:rPr>
          <w:rFonts w:asciiTheme="majorBidi" w:eastAsia="Calibri" w:hAnsiTheme="majorBidi" w:cstheme="majorBidi"/>
          <w:szCs w:val="24"/>
          <w:lang w:val="en-ID"/>
        </w:rPr>
        <w:t>perempuan</w:t>
      </w:r>
      <w:r w:rsidRPr="00A21FAA">
        <w:rPr>
          <w:rFonts w:asciiTheme="majorBidi" w:eastAsia="Calibri" w:hAnsiTheme="majorBidi" w:cstheme="majorBidi"/>
          <w:szCs w:val="24"/>
          <w:lang w:val="en-ID"/>
        </w:rPr>
        <w:t xml:space="preserve"> dan kurang dari 1 % yang menyatakan hanya beberapa jam atau hari, hal ini dikuatkan dengan hasil wawancara langsung dan </w:t>
      </w:r>
      <w:r w:rsidRPr="00A21FAA">
        <w:rPr>
          <w:rFonts w:asciiTheme="majorBidi" w:eastAsia="Calibri" w:hAnsiTheme="majorBidi" w:cstheme="majorBidi"/>
          <w:i/>
          <w:szCs w:val="24"/>
          <w:lang w:val="en-ID"/>
        </w:rPr>
        <w:t>Focus Group Discussion</w:t>
      </w:r>
      <w:r w:rsidRPr="00A21FAA">
        <w:rPr>
          <w:rFonts w:asciiTheme="majorBidi" w:eastAsia="Calibri" w:hAnsiTheme="majorBidi" w:cstheme="majorBidi"/>
          <w:szCs w:val="24"/>
          <w:lang w:val="en-ID"/>
        </w:rPr>
        <w:t xml:space="preserve"> (FGD).</w:t>
      </w:r>
    </w:p>
    <w:p w:rsidR="00586A53" w:rsidRPr="00A21FAA" w:rsidRDefault="00586A53" w:rsidP="0010265C">
      <w:pPr>
        <w:autoSpaceDE w:val="0"/>
        <w:autoSpaceDN w:val="0"/>
        <w:adjustRightInd w:val="0"/>
        <w:spacing w:after="0" w:line="240" w:lineRule="auto"/>
        <w:ind w:left="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ab/>
        <w:t xml:space="preserve">Data diatas mendeskrepsikan bahwa masa trauma yang dialami oleh perempuan lebih lama dibandingkan dengan laki-laki, hal ini disebabkan oleh berbagai faktor yang salah satu dari faktor tersebut adalah kerentanan psikologi perempuan </w:t>
      </w:r>
      <w:r w:rsidR="00AF3776" w:rsidRPr="00A21FAA">
        <w:rPr>
          <w:rFonts w:asciiTheme="majorBidi" w:eastAsia="Calibri" w:hAnsiTheme="majorBidi" w:cstheme="majorBidi"/>
          <w:szCs w:val="24"/>
          <w:lang w:val="en-ID"/>
        </w:rPr>
        <w:t>perempuan</w:t>
      </w:r>
      <w:r w:rsidRPr="00A21FAA">
        <w:rPr>
          <w:rFonts w:asciiTheme="majorBidi" w:eastAsia="Calibri" w:hAnsiTheme="majorBidi" w:cstheme="majorBidi"/>
          <w:szCs w:val="24"/>
          <w:lang w:val="en-ID"/>
        </w:rPr>
        <w:t xml:space="preserve"> lebih tinggi dari laki-laki.</w:t>
      </w:r>
    </w:p>
    <w:p w:rsidR="008831DA" w:rsidRPr="00A21FAA" w:rsidRDefault="0010265C" w:rsidP="00204E4F">
      <w:pPr>
        <w:autoSpaceDE w:val="0"/>
        <w:autoSpaceDN w:val="0"/>
        <w:adjustRightInd w:val="0"/>
        <w:spacing w:after="0" w:line="240" w:lineRule="auto"/>
        <w:contextualSpacing/>
        <w:jc w:val="center"/>
        <w:rPr>
          <w:rFonts w:asciiTheme="majorBidi" w:eastAsia="Calibri" w:hAnsiTheme="majorBidi" w:cstheme="majorBidi"/>
          <w:b/>
          <w:szCs w:val="24"/>
          <w:lang w:val="en-ID"/>
        </w:rPr>
      </w:pPr>
      <w:r w:rsidRPr="00A21FAA">
        <w:rPr>
          <w:rFonts w:asciiTheme="majorBidi" w:eastAsia="Calibri" w:hAnsiTheme="majorBidi" w:cstheme="majorBidi"/>
          <w:b/>
          <w:szCs w:val="24"/>
          <w:lang w:val="en-ID"/>
        </w:rPr>
        <w:t>Tabel 4</w:t>
      </w:r>
    </w:p>
    <w:p w:rsidR="0010265C" w:rsidRPr="00A21FAA" w:rsidRDefault="0010265C" w:rsidP="0010265C">
      <w:pPr>
        <w:autoSpaceDE w:val="0"/>
        <w:autoSpaceDN w:val="0"/>
        <w:adjustRightInd w:val="0"/>
        <w:spacing w:after="0" w:line="240" w:lineRule="auto"/>
        <w:contextualSpacing/>
        <w:jc w:val="center"/>
        <w:rPr>
          <w:rFonts w:asciiTheme="majorBidi" w:eastAsia="Calibri" w:hAnsiTheme="majorBidi" w:cstheme="majorBidi"/>
          <w:b/>
          <w:bCs/>
          <w:szCs w:val="24"/>
        </w:rPr>
      </w:pPr>
      <w:r w:rsidRPr="00A21FAA">
        <w:rPr>
          <w:rFonts w:asciiTheme="majorBidi" w:eastAsia="Calibri" w:hAnsiTheme="majorBidi" w:cstheme="majorBidi"/>
          <w:b/>
          <w:bCs/>
          <w:szCs w:val="24"/>
        </w:rPr>
        <w:t xml:space="preserve">Data prosentase Tempat Yang Paling Sering Dikunjungi </w:t>
      </w:r>
    </w:p>
    <w:p w:rsidR="0010265C" w:rsidRPr="00A21FAA" w:rsidRDefault="0010265C" w:rsidP="0010265C">
      <w:pPr>
        <w:autoSpaceDE w:val="0"/>
        <w:autoSpaceDN w:val="0"/>
        <w:adjustRightInd w:val="0"/>
        <w:spacing w:after="0" w:line="240" w:lineRule="auto"/>
        <w:contextualSpacing/>
        <w:jc w:val="center"/>
        <w:rPr>
          <w:rFonts w:asciiTheme="majorBidi" w:eastAsia="Calibri" w:hAnsiTheme="majorBidi" w:cstheme="majorBidi"/>
          <w:szCs w:val="24"/>
          <w:lang w:val="en-ID"/>
        </w:rPr>
      </w:pPr>
      <w:r w:rsidRPr="00A21FAA">
        <w:rPr>
          <w:rFonts w:asciiTheme="majorBidi" w:eastAsia="Calibri" w:hAnsiTheme="majorBidi" w:cstheme="majorBidi"/>
          <w:b/>
          <w:bCs/>
          <w:szCs w:val="24"/>
        </w:rPr>
        <w:t>Untuk Mengurangi Rasa Trauma</w:t>
      </w:r>
    </w:p>
    <w:tbl>
      <w:tblPr>
        <w:tblStyle w:val="TableGrid"/>
        <w:tblW w:w="0" w:type="auto"/>
        <w:tblInd w:w="817" w:type="dxa"/>
        <w:tblLayout w:type="fixed"/>
        <w:tblLook w:val="04A0"/>
      </w:tblPr>
      <w:tblGrid>
        <w:gridCol w:w="4536"/>
        <w:gridCol w:w="1701"/>
        <w:gridCol w:w="1701"/>
      </w:tblGrid>
      <w:tr w:rsidR="0010265C" w:rsidRPr="00A21FAA" w:rsidTr="0010265C">
        <w:tc>
          <w:tcPr>
            <w:tcW w:w="4536" w:type="dxa"/>
            <w:shd w:val="clear" w:color="auto" w:fill="FFC000"/>
          </w:tcPr>
          <w:p w:rsidR="008831DA" w:rsidRPr="00A21FAA" w:rsidRDefault="008831DA" w:rsidP="008831DA">
            <w:pPr>
              <w:autoSpaceDE w:val="0"/>
              <w:autoSpaceDN w:val="0"/>
              <w:adjustRightInd w:val="0"/>
              <w:spacing w:after="0" w:line="240" w:lineRule="auto"/>
              <w:contextualSpacing/>
              <w:jc w:val="center"/>
              <w:rPr>
                <w:rFonts w:asciiTheme="majorBidi" w:eastAsia="Calibri" w:hAnsiTheme="majorBidi" w:cstheme="majorBidi"/>
                <w:szCs w:val="24"/>
              </w:rPr>
            </w:pPr>
            <w:r w:rsidRPr="00A21FAA">
              <w:rPr>
                <w:rFonts w:asciiTheme="majorBidi" w:eastAsia="Calibri" w:hAnsiTheme="majorBidi" w:cstheme="majorBidi"/>
                <w:b/>
                <w:bCs/>
                <w:szCs w:val="24"/>
              </w:rPr>
              <w:t>Tempat Yang Paling Sering Dikunjungi</w:t>
            </w:r>
          </w:p>
          <w:p w:rsidR="008831DA" w:rsidRPr="00A21FAA" w:rsidRDefault="008831DA" w:rsidP="00933589">
            <w:pPr>
              <w:autoSpaceDE w:val="0"/>
              <w:autoSpaceDN w:val="0"/>
              <w:adjustRightInd w:val="0"/>
              <w:spacing w:after="0" w:line="240" w:lineRule="auto"/>
              <w:contextualSpacing/>
              <w:jc w:val="center"/>
              <w:rPr>
                <w:rFonts w:asciiTheme="majorBidi" w:eastAsia="Calibri" w:hAnsiTheme="majorBidi" w:cstheme="majorBidi"/>
                <w:szCs w:val="24"/>
              </w:rPr>
            </w:pPr>
            <w:r w:rsidRPr="00A21FAA">
              <w:rPr>
                <w:rFonts w:asciiTheme="majorBidi" w:eastAsia="Calibri" w:hAnsiTheme="majorBidi" w:cstheme="majorBidi"/>
                <w:b/>
                <w:bCs/>
                <w:szCs w:val="24"/>
              </w:rPr>
              <w:t>Untuk Mengurangi Rasa Trauma</w:t>
            </w:r>
          </w:p>
        </w:tc>
        <w:tc>
          <w:tcPr>
            <w:tcW w:w="1701" w:type="dxa"/>
            <w:shd w:val="clear" w:color="auto" w:fill="FFC000"/>
          </w:tcPr>
          <w:p w:rsidR="008831DA" w:rsidRPr="00A21FAA" w:rsidRDefault="008831DA" w:rsidP="00D263F4">
            <w:pPr>
              <w:autoSpaceDE w:val="0"/>
              <w:autoSpaceDN w:val="0"/>
              <w:adjustRightInd w:val="0"/>
              <w:spacing w:after="0" w:line="240" w:lineRule="auto"/>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LAKI</w:t>
            </w:r>
          </w:p>
        </w:tc>
        <w:tc>
          <w:tcPr>
            <w:tcW w:w="1701" w:type="dxa"/>
            <w:shd w:val="clear" w:color="auto" w:fill="FFC000"/>
          </w:tcPr>
          <w:p w:rsidR="008831DA" w:rsidRPr="00A21FAA" w:rsidRDefault="00AF3776" w:rsidP="00D263F4">
            <w:pPr>
              <w:autoSpaceDE w:val="0"/>
              <w:autoSpaceDN w:val="0"/>
              <w:adjustRightInd w:val="0"/>
              <w:spacing w:after="0" w:line="240" w:lineRule="auto"/>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PEREMPUAN</w:t>
            </w:r>
          </w:p>
        </w:tc>
      </w:tr>
      <w:tr w:rsidR="0010265C" w:rsidRPr="00A21FAA" w:rsidTr="0010265C">
        <w:tc>
          <w:tcPr>
            <w:tcW w:w="4536" w:type="dxa"/>
          </w:tcPr>
          <w:p w:rsidR="008831DA" w:rsidRPr="00A21FAA" w:rsidRDefault="008831DA" w:rsidP="00D263F4">
            <w:pPr>
              <w:autoSpaceDE w:val="0"/>
              <w:autoSpaceDN w:val="0"/>
              <w:adjustRightInd w:val="0"/>
              <w:spacing w:after="0" w:line="240" w:lineRule="auto"/>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Masjid/Musholla</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36.30</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38.10</w:t>
            </w:r>
          </w:p>
        </w:tc>
      </w:tr>
      <w:tr w:rsidR="0010265C" w:rsidRPr="00A21FAA" w:rsidTr="0010265C">
        <w:tc>
          <w:tcPr>
            <w:tcW w:w="4536" w:type="dxa"/>
          </w:tcPr>
          <w:p w:rsidR="008831DA" w:rsidRPr="00A21FAA" w:rsidRDefault="008831DA" w:rsidP="00D263F4">
            <w:pPr>
              <w:autoSpaceDE w:val="0"/>
              <w:autoSpaceDN w:val="0"/>
              <w:adjustRightInd w:val="0"/>
              <w:spacing w:after="0" w:line="240" w:lineRule="auto"/>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Posko Pengungsian</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68.15</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73.33</w:t>
            </w:r>
          </w:p>
        </w:tc>
      </w:tr>
      <w:tr w:rsidR="008831DA" w:rsidRPr="00A21FAA" w:rsidTr="0010265C">
        <w:tc>
          <w:tcPr>
            <w:tcW w:w="4536" w:type="dxa"/>
          </w:tcPr>
          <w:p w:rsidR="008831DA" w:rsidRPr="00A21FAA" w:rsidRDefault="008831DA" w:rsidP="00D263F4">
            <w:pPr>
              <w:autoSpaceDE w:val="0"/>
              <w:autoSpaceDN w:val="0"/>
              <w:adjustRightInd w:val="0"/>
              <w:spacing w:after="0" w:line="240" w:lineRule="auto"/>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Posko Relawan</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5.19</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4.76</w:t>
            </w:r>
          </w:p>
        </w:tc>
      </w:tr>
      <w:tr w:rsidR="008831DA" w:rsidRPr="00A21FAA" w:rsidTr="0010265C">
        <w:tc>
          <w:tcPr>
            <w:tcW w:w="4536" w:type="dxa"/>
          </w:tcPr>
          <w:p w:rsidR="008831DA" w:rsidRPr="00A21FAA" w:rsidRDefault="008831DA" w:rsidP="00D263F4">
            <w:pPr>
              <w:autoSpaceDE w:val="0"/>
              <w:autoSpaceDN w:val="0"/>
              <w:adjustRightInd w:val="0"/>
              <w:spacing w:after="0" w:line="240" w:lineRule="auto"/>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Pos Kamling</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0</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1.48</w:t>
            </w:r>
          </w:p>
        </w:tc>
      </w:tr>
      <w:tr w:rsidR="008831DA" w:rsidRPr="00A21FAA" w:rsidTr="0010265C">
        <w:tc>
          <w:tcPr>
            <w:tcW w:w="4536" w:type="dxa"/>
          </w:tcPr>
          <w:p w:rsidR="008831DA" w:rsidRPr="00A21FAA" w:rsidRDefault="008831DA" w:rsidP="00D263F4">
            <w:pPr>
              <w:autoSpaceDE w:val="0"/>
              <w:autoSpaceDN w:val="0"/>
              <w:adjustRightInd w:val="0"/>
              <w:spacing w:after="0" w:line="240" w:lineRule="auto"/>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Lainnya</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0.95</w:t>
            </w:r>
          </w:p>
        </w:tc>
        <w:tc>
          <w:tcPr>
            <w:tcW w:w="1701" w:type="dxa"/>
          </w:tcPr>
          <w:p w:rsidR="008831DA" w:rsidRPr="00A21FAA" w:rsidRDefault="008831DA" w:rsidP="00C12781">
            <w:pPr>
              <w:autoSpaceDE w:val="0"/>
              <w:autoSpaceDN w:val="0"/>
              <w:adjustRightInd w:val="0"/>
              <w:spacing w:after="0" w:line="240" w:lineRule="auto"/>
              <w:contextualSpacing/>
              <w:jc w:val="right"/>
              <w:rPr>
                <w:rFonts w:asciiTheme="majorBidi" w:eastAsia="Calibri" w:hAnsiTheme="majorBidi" w:cstheme="majorBidi"/>
                <w:szCs w:val="24"/>
                <w:lang w:val="en-ID"/>
              </w:rPr>
            </w:pPr>
            <w:r w:rsidRPr="00A21FAA">
              <w:rPr>
                <w:rFonts w:asciiTheme="majorBidi" w:eastAsia="Calibri" w:hAnsiTheme="majorBidi" w:cstheme="majorBidi"/>
                <w:szCs w:val="24"/>
                <w:lang w:val="en-ID"/>
              </w:rPr>
              <w:t>1.48</w:t>
            </w:r>
          </w:p>
        </w:tc>
      </w:tr>
    </w:tbl>
    <w:p w:rsidR="0010265C" w:rsidRPr="00A21FAA" w:rsidRDefault="0010265C" w:rsidP="0010265C">
      <w:pPr>
        <w:autoSpaceDE w:val="0"/>
        <w:autoSpaceDN w:val="0"/>
        <w:adjustRightInd w:val="0"/>
        <w:spacing w:after="0" w:line="240" w:lineRule="auto"/>
        <w:ind w:left="426" w:firstLine="294"/>
        <w:contextualSpacing/>
        <w:jc w:val="both"/>
        <w:rPr>
          <w:rFonts w:asciiTheme="majorBidi" w:eastAsia="Calibri" w:hAnsiTheme="majorBidi" w:cstheme="majorBidi"/>
          <w:szCs w:val="24"/>
          <w:lang w:val="en-ID"/>
        </w:rPr>
      </w:pPr>
      <w:r w:rsidRPr="00A21FAA">
        <w:rPr>
          <w:rFonts w:asciiTheme="majorBidi" w:eastAsia="Calibri" w:hAnsiTheme="majorBidi" w:cstheme="majorBidi"/>
          <w:b/>
          <w:color w:val="000000"/>
          <w:szCs w:val="24"/>
          <w:lang w:val="en-ID"/>
        </w:rPr>
        <w:t>Sumber; Data Diolah Dari Hasil Survey</w:t>
      </w:r>
    </w:p>
    <w:p w:rsidR="008831DA" w:rsidRPr="00A21FAA" w:rsidRDefault="008831DA" w:rsidP="00D263F4">
      <w:pPr>
        <w:autoSpaceDE w:val="0"/>
        <w:autoSpaceDN w:val="0"/>
        <w:adjustRightInd w:val="0"/>
        <w:spacing w:after="0" w:line="240" w:lineRule="auto"/>
        <w:ind w:left="360" w:firstLine="66"/>
        <w:contextualSpacing/>
        <w:jc w:val="both"/>
        <w:rPr>
          <w:rFonts w:asciiTheme="majorBidi" w:eastAsia="Calibri" w:hAnsiTheme="majorBidi" w:cstheme="majorBidi"/>
          <w:szCs w:val="24"/>
          <w:lang w:val="en-ID"/>
        </w:rPr>
      </w:pPr>
    </w:p>
    <w:p w:rsidR="0010265C" w:rsidRPr="00A21FAA" w:rsidRDefault="00586A53" w:rsidP="0010265C">
      <w:pPr>
        <w:autoSpaceDE w:val="0"/>
        <w:autoSpaceDN w:val="0"/>
        <w:adjustRightInd w:val="0"/>
        <w:spacing w:after="0" w:line="240" w:lineRule="auto"/>
        <w:ind w:left="720" w:firstLine="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Dalam masa-masa rehabilitasi ini, para penyintas masih banyak yang tinggal di tempat tempat pengungsian. Tinggal di tempat pengungsian menjadi problem atau masalah tersendiri seperti langgeng masa trauma korban, kehidupan belum normal karena banyak keterbatasan, menunggu janji bantuan yang belum ada kepastian. Dalam situasi atau masa tersebut manusia membutuhkan orang lain untuk berbagi rasa, mencari informasi dan bertegu</w:t>
      </w:r>
      <w:r w:rsidRPr="00A21FAA">
        <w:rPr>
          <w:rFonts w:asciiTheme="majorBidi" w:eastAsia="Calibri" w:hAnsiTheme="majorBidi" w:cstheme="majorBidi"/>
          <w:szCs w:val="24"/>
          <w:lang w:val="id-ID"/>
        </w:rPr>
        <w:t>r</w:t>
      </w:r>
      <w:r w:rsidRPr="00A21FAA">
        <w:rPr>
          <w:rFonts w:asciiTheme="majorBidi" w:eastAsia="Calibri" w:hAnsiTheme="majorBidi" w:cstheme="majorBidi"/>
          <w:szCs w:val="24"/>
          <w:lang w:val="en-ID"/>
        </w:rPr>
        <w:t xml:space="preserve"> sapa untuk </w:t>
      </w:r>
      <w:r w:rsidRPr="00A21FAA">
        <w:rPr>
          <w:rFonts w:asciiTheme="majorBidi" w:eastAsia="Calibri" w:hAnsiTheme="majorBidi" w:cstheme="majorBidi"/>
          <w:szCs w:val="24"/>
          <w:lang w:val="en-ID"/>
        </w:rPr>
        <w:lastRenderedPageBreak/>
        <w:t>mengurangi beban dan menghilangkan trauma akibat gempa dan segala dampaknya.  Terkait dengan hal tersebut sesuai dengan hasil penelitian yang diproleh melalui angket, wawancara, observasi dan FGD ditemukan fakta bahwa lokasi yang paling sering dikunjungi adalah posko pengungsian, musholla/masjid dan posko relawan.</w:t>
      </w:r>
    </w:p>
    <w:p w:rsidR="0010265C" w:rsidRPr="00A21FAA" w:rsidRDefault="00586A53" w:rsidP="0010265C">
      <w:pPr>
        <w:autoSpaceDE w:val="0"/>
        <w:autoSpaceDN w:val="0"/>
        <w:adjustRightInd w:val="0"/>
        <w:spacing w:after="0" w:line="240" w:lineRule="auto"/>
        <w:ind w:left="720" w:firstLine="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 xml:space="preserve">Data tersebut memberikan makna bahwa setiap individu manusia membutuhkan tempat dimana banyak orang berkumpul untuk mengurangi semua beban baik beban psikologi maupun beban materi. </w:t>
      </w:r>
    </w:p>
    <w:p w:rsidR="0010265C" w:rsidRPr="00204E4F" w:rsidRDefault="00586A53" w:rsidP="00204E4F">
      <w:pPr>
        <w:autoSpaceDE w:val="0"/>
        <w:autoSpaceDN w:val="0"/>
        <w:adjustRightInd w:val="0"/>
        <w:spacing w:after="0" w:line="240" w:lineRule="auto"/>
        <w:ind w:left="720" w:firstLine="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 xml:space="preserve">Hal ini diperkuat dengan data lain yang diperoleh dari hasil angket yang disebar yaitu sebagai berikut; </w:t>
      </w:r>
    </w:p>
    <w:p w:rsidR="0010265C" w:rsidRPr="00A21FAA" w:rsidRDefault="0010265C" w:rsidP="0010265C">
      <w:pPr>
        <w:spacing w:after="0" w:line="240" w:lineRule="auto"/>
        <w:jc w:val="center"/>
        <w:rPr>
          <w:rFonts w:asciiTheme="majorBidi" w:hAnsiTheme="majorBidi" w:cstheme="majorBidi"/>
          <w:b/>
          <w:color w:val="000000"/>
          <w:szCs w:val="24"/>
        </w:rPr>
      </w:pPr>
      <w:r w:rsidRPr="00A21FAA">
        <w:rPr>
          <w:rFonts w:asciiTheme="majorBidi" w:hAnsiTheme="majorBidi" w:cstheme="majorBidi"/>
          <w:b/>
          <w:color w:val="000000"/>
          <w:szCs w:val="24"/>
        </w:rPr>
        <w:t>Gambar 6</w:t>
      </w:r>
    </w:p>
    <w:p w:rsidR="0010265C" w:rsidRPr="00A21FAA" w:rsidRDefault="0010265C" w:rsidP="0010265C">
      <w:pPr>
        <w:autoSpaceDE w:val="0"/>
        <w:autoSpaceDN w:val="0"/>
        <w:adjustRightInd w:val="0"/>
        <w:spacing w:after="0" w:line="240" w:lineRule="auto"/>
        <w:ind w:left="720" w:firstLine="720"/>
        <w:contextualSpacing/>
        <w:jc w:val="center"/>
        <w:rPr>
          <w:rFonts w:asciiTheme="majorBidi" w:eastAsia="Calibri" w:hAnsiTheme="majorBidi" w:cstheme="majorBidi"/>
          <w:b/>
          <w:szCs w:val="24"/>
          <w:lang w:val="en-ID"/>
        </w:rPr>
      </w:pPr>
      <w:r w:rsidRPr="00A21FAA">
        <w:rPr>
          <w:rFonts w:asciiTheme="majorBidi" w:eastAsia="Calibri" w:hAnsiTheme="majorBidi" w:cstheme="majorBidi"/>
          <w:b/>
          <w:szCs w:val="24"/>
          <w:lang w:val="en-ID"/>
        </w:rPr>
        <w:t>Data Kelompok Yang Paling Sering Dikunjungi Untuk Memulihkan Rasa Trauma</w:t>
      </w:r>
    </w:p>
    <w:p w:rsidR="00A76D2C" w:rsidRPr="00A21FAA" w:rsidRDefault="00586A53" w:rsidP="0010265C">
      <w:pPr>
        <w:autoSpaceDE w:val="0"/>
        <w:autoSpaceDN w:val="0"/>
        <w:adjustRightInd w:val="0"/>
        <w:spacing w:after="0" w:line="360" w:lineRule="auto"/>
        <w:ind w:left="709"/>
        <w:contextualSpacing/>
        <w:jc w:val="both"/>
        <w:rPr>
          <w:rFonts w:asciiTheme="majorBidi" w:eastAsia="Calibri" w:hAnsiTheme="majorBidi" w:cstheme="majorBidi"/>
          <w:szCs w:val="24"/>
          <w:lang w:val="en-ID"/>
        </w:rPr>
      </w:pPr>
      <w:r w:rsidRPr="00A21FAA">
        <w:rPr>
          <w:rFonts w:asciiTheme="majorBidi" w:hAnsiTheme="majorBidi" w:cstheme="majorBidi"/>
          <w:noProof/>
          <w:szCs w:val="24"/>
        </w:rPr>
        <w:drawing>
          <wp:inline distT="0" distB="0" distL="0" distR="0">
            <wp:extent cx="5299144" cy="2467779"/>
            <wp:effectExtent l="19050" t="0" r="15806" b="8721"/>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76D2C" w:rsidRPr="00A21FAA" w:rsidRDefault="0010265C" w:rsidP="0010265C">
      <w:pPr>
        <w:autoSpaceDE w:val="0"/>
        <w:autoSpaceDN w:val="0"/>
        <w:adjustRightInd w:val="0"/>
        <w:spacing w:after="0" w:line="360" w:lineRule="auto"/>
        <w:ind w:left="360" w:firstLine="349"/>
        <w:contextualSpacing/>
        <w:jc w:val="both"/>
        <w:rPr>
          <w:rFonts w:asciiTheme="majorBidi" w:eastAsia="Calibri" w:hAnsiTheme="majorBidi" w:cstheme="majorBidi"/>
          <w:szCs w:val="24"/>
          <w:lang w:val="en-ID"/>
        </w:rPr>
      </w:pPr>
      <w:r w:rsidRPr="00A21FAA">
        <w:rPr>
          <w:rFonts w:asciiTheme="majorBidi" w:eastAsia="Calibri" w:hAnsiTheme="majorBidi" w:cstheme="majorBidi"/>
          <w:b/>
          <w:color w:val="000000"/>
          <w:szCs w:val="24"/>
          <w:lang w:val="en-ID"/>
        </w:rPr>
        <w:t>Sumber; Data Diolah Dari Hasil Survey</w:t>
      </w:r>
    </w:p>
    <w:p w:rsidR="0010265C" w:rsidRPr="00A21FAA" w:rsidRDefault="00586A53" w:rsidP="00204E4F">
      <w:pPr>
        <w:autoSpaceDE w:val="0"/>
        <w:autoSpaceDN w:val="0"/>
        <w:adjustRightInd w:val="0"/>
        <w:spacing w:after="0" w:line="240" w:lineRule="auto"/>
        <w:ind w:left="360" w:firstLine="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Beragam cara yang dil</w:t>
      </w:r>
      <w:r w:rsidRPr="00A21FAA">
        <w:rPr>
          <w:rFonts w:asciiTheme="majorBidi" w:eastAsia="Calibri" w:hAnsiTheme="majorBidi" w:cstheme="majorBidi"/>
          <w:szCs w:val="24"/>
          <w:lang w:val="id-ID"/>
        </w:rPr>
        <w:t>a</w:t>
      </w:r>
      <w:r w:rsidRPr="00A21FAA">
        <w:rPr>
          <w:rFonts w:asciiTheme="majorBidi" w:eastAsia="Calibri" w:hAnsiTheme="majorBidi" w:cstheme="majorBidi"/>
          <w:szCs w:val="24"/>
          <w:lang w:val="en-ID"/>
        </w:rPr>
        <w:t>kukan oleh setiap orang untuk megurangi rasa traumanya dari dampak musibah. Termasuk apa yang dilakukan oleh masyarakat sambelia yang mengalami musibah gempa bumi. Selain melakukan kunjungan atau silaturrahim untuk berbagi rasa dan harta, menyibukkan diri dengan malakukan aktivitas merupakan salah satu sikap yang dilakukan oleh setiap orang sesuai persepsi yang dimiliki terkait tentang apa yang sedang dialami. Hal ini sejalan dengan apa yang terungkap dalam perny</w:t>
      </w:r>
      <w:r w:rsidRPr="00A21FAA">
        <w:rPr>
          <w:rFonts w:asciiTheme="majorBidi" w:eastAsia="Calibri" w:hAnsiTheme="majorBidi" w:cstheme="majorBidi"/>
          <w:szCs w:val="24"/>
          <w:lang w:val="id-ID"/>
        </w:rPr>
        <w:t>a</w:t>
      </w:r>
      <w:r w:rsidRPr="00A21FAA">
        <w:rPr>
          <w:rFonts w:asciiTheme="majorBidi" w:eastAsia="Calibri" w:hAnsiTheme="majorBidi" w:cstheme="majorBidi"/>
          <w:szCs w:val="24"/>
          <w:lang w:val="en-ID"/>
        </w:rPr>
        <w:t xml:space="preserve">taan masyarakat sebagai responden bahwa menyibukkan diri dengan berbagai aktivitas serta bertawakkal pada Allah SWT adalah cara paling efektif menghilangkan rasa takut dan trauma. Hal ini dibuktikan dengan hasil temuan berikut; </w:t>
      </w:r>
    </w:p>
    <w:p w:rsidR="00AB2837" w:rsidRPr="00204E4F" w:rsidRDefault="0010265C" w:rsidP="00204E4F">
      <w:pPr>
        <w:spacing w:after="0" w:line="240" w:lineRule="auto"/>
        <w:jc w:val="center"/>
        <w:rPr>
          <w:rFonts w:asciiTheme="majorBidi" w:hAnsiTheme="majorBidi" w:cstheme="majorBidi"/>
          <w:b/>
          <w:color w:val="000000"/>
          <w:szCs w:val="24"/>
        </w:rPr>
      </w:pPr>
      <w:r w:rsidRPr="00A21FAA">
        <w:rPr>
          <w:rFonts w:asciiTheme="majorBidi" w:hAnsiTheme="majorBidi" w:cstheme="majorBidi"/>
          <w:b/>
          <w:color w:val="000000"/>
          <w:szCs w:val="24"/>
        </w:rPr>
        <w:t>Gambar 7</w:t>
      </w:r>
      <w:r w:rsidR="00204E4F">
        <w:rPr>
          <w:rFonts w:asciiTheme="majorBidi" w:hAnsiTheme="majorBidi" w:cstheme="majorBidi"/>
          <w:b/>
          <w:color w:val="000000"/>
          <w:szCs w:val="24"/>
        </w:rPr>
        <w:t xml:space="preserve"> </w:t>
      </w:r>
      <w:r w:rsidR="00DC57E9" w:rsidRPr="00A21FAA">
        <w:rPr>
          <w:rFonts w:asciiTheme="majorBidi" w:eastAsia="Calibri" w:hAnsiTheme="majorBidi" w:cstheme="majorBidi"/>
          <w:b/>
          <w:bCs/>
          <w:szCs w:val="24"/>
        </w:rPr>
        <w:t>Sikap Yang Paling Mudah Memulihkan Perasaan Takut, Stress Dan Trauma</w:t>
      </w:r>
      <w:r w:rsidR="00DC57E9" w:rsidRPr="00A21FAA">
        <w:rPr>
          <w:rFonts w:asciiTheme="majorBidi" w:eastAsia="Calibri" w:hAnsiTheme="majorBidi" w:cstheme="majorBidi"/>
          <w:b/>
          <w:szCs w:val="24"/>
        </w:rPr>
        <w:t xml:space="preserve"> </w:t>
      </w:r>
      <w:r w:rsidR="00B77D9F">
        <w:rPr>
          <w:rFonts w:asciiTheme="majorBidi" w:eastAsia="Calibri" w:hAnsiTheme="majorBidi" w:cstheme="majorBidi"/>
          <w:b/>
          <w:szCs w:val="24"/>
        </w:rPr>
        <w:tab/>
      </w:r>
      <w:r w:rsidR="001805E8" w:rsidRPr="00A21FAA">
        <w:rPr>
          <w:rFonts w:asciiTheme="majorBidi" w:hAnsiTheme="majorBidi" w:cstheme="majorBidi"/>
          <w:noProof/>
          <w:szCs w:val="24"/>
        </w:rPr>
        <w:drawing>
          <wp:inline distT="0" distB="0" distL="0" distR="0">
            <wp:extent cx="5131435" cy="2457450"/>
            <wp:effectExtent l="19050" t="0" r="1206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B2837" w:rsidRPr="00A21FAA" w:rsidRDefault="00DC57E9" w:rsidP="00B77D9F">
      <w:pPr>
        <w:autoSpaceDE w:val="0"/>
        <w:autoSpaceDN w:val="0"/>
        <w:adjustRightInd w:val="0"/>
        <w:spacing w:after="0" w:line="360" w:lineRule="auto"/>
        <w:ind w:left="360" w:firstLine="349"/>
        <w:contextualSpacing/>
        <w:jc w:val="both"/>
        <w:rPr>
          <w:rFonts w:asciiTheme="majorBidi" w:eastAsia="Calibri" w:hAnsiTheme="majorBidi" w:cstheme="majorBidi"/>
          <w:szCs w:val="24"/>
          <w:lang w:val="en-ID"/>
        </w:rPr>
      </w:pPr>
      <w:r w:rsidRPr="00A21FAA">
        <w:rPr>
          <w:rFonts w:asciiTheme="majorBidi" w:eastAsia="Calibri" w:hAnsiTheme="majorBidi" w:cstheme="majorBidi"/>
          <w:b/>
          <w:color w:val="000000"/>
          <w:szCs w:val="24"/>
          <w:lang w:val="en-ID"/>
        </w:rPr>
        <w:t>Sumber; Data Diolah Dari Hasil Survey</w:t>
      </w:r>
    </w:p>
    <w:p w:rsidR="00586A53" w:rsidRPr="00A21FAA" w:rsidRDefault="00586A53" w:rsidP="00AD581B">
      <w:pPr>
        <w:autoSpaceDE w:val="0"/>
        <w:autoSpaceDN w:val="0"/>
        <w:adjustRightInd w:val="0"/>
        <w:spacing w:after="0" w:line="240" w:lineRule="auto"/>
        <w:ind w:left="360" w:firstLine="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lastRenderedPageBreak/>
        <w:t>Hasil penelitian menunjukkan bahwa aktivitas yang paling dominan dilakukan oleh penyintas disaat-saat mereka sedang mengalami trauma adalah menyibukkan diri dalam aktivitas. Aktivitas atau kegiatan yang paling dirasa mampu mengurangi rasa takut dan trauma oleh para responden adalah mengingat dan berpasrah diri pada Allah SWT melalui sholat/zikir dan do’a (93,33%) baca qur’an (30,48 %), dan mendengarkan al-qur’an (34,29%) selain itu aktivitas lainnya adalah mendengarkan music (3,81%), olah raga (0,95) dan lainnya (1,90%)</w:t>
      </w:r>
    </w:p>
    <w:p w:rsidR="00DC57E9" w:rsidRPr="00A21FAA" w:rsidRDefault="00DC57E9" w:rsidP="00DC57E9">
      <w:pPr>
        <w:autoSpaceDE w:val="0"/>
        <w:autoSpaceDN w:val="0"/>
        <w:adjustRightInd w:val="0"/>
        <w:spacing w:after="0" w:line="240" w:lineRule="auto"/>
        <w:ind w:left="709" w:firstLine="720"/>
        <w:contextualSpacing/>
        <w:jc w:val="both"/>
        <w:rPr>
          <w:rFonts w:asciiTheme="majorBidi" w:eastAsia="Calibri" w:hAnsiTheme="majorBidi" w:cstheme="majorBidi"/>
          <w:szCs w:val="24"/>
          <w:lang w:val="en-ID"/>
        </w:rPr>
      </w:pPr>
    </w:p>
    <w:p w:rsidR="00DC57E9" w:rsidRPr="00A21FAA" w:rsidRDefault="00DC57E9" w:rsidP="00DC57E9">
      <w:pPr>
        <w:spacing w:after="0" w:line="240" w:lineRule="auto"/>
        <w:jc w:val="center"/>
        <w:rPr>
          <w:rFonts w:asciiTheme="majorBidi" w:hAnsiTheme="majorBidi" w:cstheme="majorBidi"/>
          <w:b/>
          <w:color w:val="000000"/>
          <w:szCs w:val="24"/>
        </w:rPr>
      </w:pPr>
      <w:r w:rsidRPr="00A21FAA">
        <w:rPr>
          <w:rFonts w:asciiTheme="majorBidi" w:hAnsiTheme="majorBidi" w:cstheme="majorBidi"/>
          <w:b/>
          <w:color w:val="000000"/>
          <w:szCs w:val="24"/>
        </w:rPr>
        <w:t>Gambar 8</w:t>
      </w:r>
    </w:p>
    <w:p w:rsidR="00DC57E9" w:rsidRPr="00A21FAA" w:rsidRDefault="00DC57E9" w:rsidP="00DC57E9">
      <w:pPr>
        <w:autoSpaceDE w:val="0"/>
        <w:autoSpaceDN w:val="0"/>
        <w:adjustRightInd w:val="0"/>
        <w:spacing w:after="0" w:line="240" w:lineRule="auto"/>
        <w:ind w:left="709"/>
        <w:contextualSpacing/>
        <w:jc w:val="center"/>
        <w:rPr>
          <w:rFonts w:asciiTheme="majorBidi" w:eastAsia="Calibri" w:hAnsiTheme="majorBidi" w:cstheme="majorBidi"/>
          <w:szCs w:val="24"/>
          <w:lang w:val="en-ID"/>
        </w:rPr>
      </w:pPr>
      <w:r w:rsidRPr="00A21FAA">
        <w:rPr>
          <w:rFonts w:asciiTheme="majorBidi" w:eastAsia="Calibri" w:hAnsiTheme="majorBidi" w:cstheme="majorBidi"/>
          <w:b/>
          <w:bCs/>
          <w:szCs w:val="24"/>
        </w:rPr>
        <w:t>Aktivitas Yang Dirasakan Paling Cepat Memulihkan Rasa Trauma</w:t>
      </w:r>
    </w:p>
    <w:p w:rsidR="00C12781" w:rsidRPr="00A21FAA" w:rsidRDefault="00C12781" w:rsidP="00DC57E9">
      <w:pPr>
        <w:autoSpaceDE w:val="0"/>
        <w:autoSpaceDN w:val="0"/>
        <w:adjustRightInd w:val="0"/>
        <w:spacing w:after="0" w:line="360" w:lineRule="auto"/>
        <w:ind w:left="357" w:firstLine="352"/>
        <w:contextualSpacing/>
        <w:jc w:val="both"/>
        <w:rPr>
          <w:rFonts w:asciiTheme="majorBidi" w:eastAsia="Calibri" w:hAnsiTheme="majorBidi" w:cstheme="majorBidi"/>
          <w:szCs w:val="24"/>
          <w:lang w:val="en-ID"/>
        </w:rPr>
      </w:pPr>
      <w:r w:rsidRPr="00A21FAA">
        <w:rPr>
          <w:rFonts w:asciiTheme="majorBidi" w:eastAsia="Calibri" w:hAnsiTheme="majorBidi" w:cstheme="majorBidi"/>
          <w:b/>
          <w:noProof/>
          <w:szCs w:val="24"/>
        </w:rPr>
        <w:drawing>
          <wp:inline distT="0" distB="0" distL="0" distR="0">
            <wp:extent cx="5273919" cy="2268416"/>
            <wp:effectExtent l="19050" t="0" r="21981" b="0"/>
            <wp:docPr id="5"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C57E9" w:rsidRPr="00A21FAA" w:rsidRDefault="00586A53" w:rsidP="00DC57E9">
      <w:pPr>
        <w:autoSpaceDE w:val="0"/>
        <w:autoSpaceDN w:val="0"/>
        <w:adjustRightInd w:val="0"/>
        <w:spacing w:after="0" w:line="360" w:lineRule="auto"/>
        <w:ind w:left="360" w:firstLine="349"/>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ab/>
      </w:r>
      <w:r w:rsidRPr="00A21FAA">
        <w:rPr>
          <w:rFonts w:asciiTheme="majorBidi" w:eastAsia="Calibri" w:hAnsiTheme="majorBidi" w:cstheme="majorBidi"/>
          <w:szCs w:val="24"/>
          <w:lang w:val="en-ID"/>
        </w:rPr>
        <w:tab/>
      </w:r>
      <w:r w:rsidR="00DC57E9" w:rsidRPr="00A21FAA">
        <w:rPr>
          <w:rFonts w:asciiTheme="majorBidi" w:eastAsia="Calibri" w:hAnsiTheme="majorBidi" w:cstheme="majorBidi"/>
          <w:b/>
          <w:color w:val="000000"/>
          <w:szCs w:val="24"/>
          <w:lang w:val="en-ID"/>
        </w:rPr>
        <w:t>Sumber; Data Diolah Dari Hasil Survey</w:t>
      </w:r>
    </w:p>
    <w:p w:rsidR="00586A53" w:rsidRPr="00A21FAA" w:rsidRDefault="00586A53" w:rsidP="00AD581B">
      <w:pPr>
        <w:autoSpaceDE w:val="0"/>
        <w:autoSpaceDN w:val="0"/>
        <w:adjustRightInd w:val="0"/>
        <w:spacing w:after="0" w:line="240" w:lineRule="auto"/>
        <w:ind w:left="360" w:firstLine="720"/>
        <w:contextualSpacing/>
        <w:jc w:val="both"/>
        <w:rPr>
          <w:rFonts w:asciiTheme="majorBidi" w:eastAsia="Calibri" w:hAnsiTheme="majorBidi" w:cstheme="majorBidi"/>
          <w:szCs w:val="24"/>
          <w:lang w:val="en-ID"/>
        </w:rPr>
      </w:pPr>
      <w:r w:rsidRPr="00A21FAA">
        <w:rPr>
          <w:rFonts w:asciiTheme="majorBidi" w:eastAsia="Calibri" w:hAnsiTheme="majorBidi" w:cstheme="majorBidi"/>
          <w:szCs w:val="24"/>
          <w:lang w:val="en-ID"/>
        </w:rPr>
        <w:t xml:space="preserve">Musibah gempa bumi yang terjadi di kecamatan sambelia telah menimbulkan rasa duka bagi para korban dan keperihatinan bagi pihak lain. Wujud keperihatinan itu ditunjukkan dengan keterlibatannya relawan dalam membantu para korban dengan beragam cara dan bentuk kontribusi. Tentu banyak pihak yang telah telibat mulai dari masa tanggap darurat, pemulihan dan masa rekonstruksi atau rehabilitasi utuk membantu para penyintas keluar dari masalah baik yang menyangkut ketraumaan, sosial dan ekonomi.  </w:t>
      </w:r>
    </w:p>
    <w:p w:rsidR="00EF5D4E" w:rsidRDefault="00EF5D4E" w:rsidP="00B77D9F">
      <w:pPr>
        <w:spacing w:after="0" w:line="240" w:lineRule="auto"/>
        <w:rPr>
          <w:rFonts w:asciiTheme="majorBidi" w:hAnsiTheme="majorBidi" w:cstheme="majorBidi"/>
          <w:b/>
          <w:color w:val="000000"/>
          <w:szCs w:val="24"/>
        </w:rPr>
      </w:pPr>
    </w:p>
    <w:p w:rsidR="00DC57E9" w:rsidRPr="00A21FAA" w:rsidRDefault="00DC57E9" w:rsidP="00DC57E9">
      <w:pPr>
        <w:spacing w:after="0" w:line="240" w:lineRule="auto"/>
        <w:jc w:val="center"/>
        <w:rPr>
          <w:rFonts w:asciiTheme="majorBidi" w:hAnsiTheme="majorBidi" w:cstheme="majorBidi"/>
          <w:b/>
          <w:color w:val="000000"/>
          <w:szCs w:val="24"/>
        </w:rPr>
      </w:pPr>
      <w:r w:rsidRPr="00A21FAA">
        <w:rPr>
          <w:rFonts w:asciiTheme="majorBidi" w:hAnsiTheme="majorBidi" w:cstheme="majorBidi"/>
          <w:b/>
          <w:color w:val="000000"/>
          <w:szCs w:val="24"/>
        </w:rPr>
        <w:t>Gambar 9</w:t>
      </w:r>
    </w:p>
    <w:p w:rsidR="00DC57E9" w:rsidRPr="00A21FAA" w:rsidRDefault="00DC57E9" w:rsidP="00DC57E9">
      <w:pPr>
        <w:autoSpaceDE w:val="0"/>
        <w:autoSpaceDN w:val="0"/>
        <w:adjustRightInd w:val="0"/>
        <w:spacing w:after="0" w:line="240" w:lineRule="auto"/>
        <w:ind w:left="709"/>
        <w:contextualSpacing/>
        <w:jc w:val="center"/>
        <w:rPr>
          <w:rFonts w:asciiTheme="majorBidi" w:eastAsia="Calibri" w:hAnsiTheme="majorBidi" w:cstheme="majorBidi"/>
          <w:szCs w:val="24"/>
          <w:lang w:val="en-ID"/>
        </w:rPr>
      </w:pPr>
      <w:r w:rsidRPr="00A21FAA">
        <w:rPr>
          <w:rFonts w:asciiTheme="majorBidi" w:eastAsia="Calibri" w:hAnsiTheme="majorBidi" w:cstheme="majorBidi"/>
          <w:b/>
          <w:bCs/>
          <w:szCs w:val="24"/>
        </w:rPr>
        <w:t>Aktivitas Yang Dirasakan Paling Cepat Memulihkan Rasa Trauma</w:t>
      </w:r>
    </w:p>
    <w:p w:rsidR="00DC57E9" w:rsidRPr="00A21FAA" w:rsidRDefault="00DC57E9" w:rsidP="00DC57E9">
      <w:pPr>
        <w:autoSpaceDE w:val="0"/>
        <w:autoSpaceDN w:val="0"/>
        <w:adjustRightInd w:val="0"/>
        <w:spacing w:after="0" w:line="240" w:lineRule="auto"/>
        <w:ind w:left="709"/>
        <w:contextualSpacing/>
        <w:jc w:val="both"/>
        <w:rPr>
          <w:rFonts w:asciiTheme="majorBidi" w:eastAsia="Calibri" w:hAnsiTheme="majorBidi" w:cstheme="majorBidi"/>
          <w:szCs w:val="24"/>
          <w:lang w:val="en-ID"/>
        </w:rPr>
      </w:pPr>
    </w:p>
    <w:p w:rsidR="00DC57E9" w:rsidRPr="00A21FAA" w:rsidRDefault="00586A53" w:rsidP="00DC57E9">
      <w:pPr>
        <w:autoSpaceDE w:val="0"/>
        <w:autoSpaceDN w:val="0"/>
        <w:adjustRightInd w:val="0"/>
        <w:spacing w:after="0" w:line="360" w:lineRule="auto"/>
        <w:ind w:left="357" w:firstLine="352"/>
        <w:jc w:val="both"/>
        <w:rPr>
          <w:rFonts w:asciiTheme="majorBidi" w:eastAsia="Calibri" w:hAnsiTheme="majorBidi" w:cstheme="majorBidi"/>
          <w:color w:val="000000"/>
          <w:szCs w:val="24"/>
        </w:rPr>
      </w:pPr>
      <w:r w:rsidRPr="00A21FAA">
        <w:rPr>
          <w:rFonts w:asciiTheme="majorBidi" w:hAnsiTheme="majorBidi" w:cstheme="majorBidi"/>
          <w:noProof/>
          <w:szCs w:val="24"/>
        </w:rPr>
        <w:drawing>
          <wp:inline distT="0" distB="0" distL="0" distR="0">
            <wp:extent cx="5287596" cy="2409092"/>
            <wp:effectExtent l="19050" t="0" r="27354"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C57E9" w:rsidRPr="00A21FAA" w:rsidRDefault="00DC57E9" w:rsidP="00DC57E9">
      <w:pPr>
        <w:autoSpaceDE w:val="0"/>
        <w:autoSpaceDN w:val="0"/>
        <w:adjustRightInd w:val="0"/>
        <w:spacing w:after="0" w:line="360" w:lineRule="auto"/>
        <w:ind w:left="360" w:firstLine="349"/>
        <w:contextualSpacing/>
        <w:jc w:val="both"/>
        <w:rPr>
          <w:rFonts w:asciiTheme="majorBidi" w:eastAsia="Calibri" w:hAnsiTheme="majorBidi" w:cstheme="majorBidi"/>
          <w:szCs w:val="24"/>
          <w:lang w:val="en-ID"/>
        </w:rPr>
      </w:pPr>
      <w:r w:rsidRPr="00A21FAA">
        <w:rPr>
          <w:rFonts w:asciiTheme="majorBidi" w:eastAsia="Calibri" w:hAnsiTheme="majorBidi" w:cstheme="majorBidi"/>
          <w:b/>
          <w:color w:val="000000"/>
          <w:szCs w:val="24"/>
          <w:lang w:val="en-ID"/>
        </w:rPr>
        <w:t>Sumber; Data Diolah Dari Hasil Survey</w:t>
      </w:r>
    </w:p>
    <w:p w:rsidR="00AD581B" w:rsidRPr="00A21FAA" w:rsidRDefault="00586A53" w:rsidP="00AD581B">
      <w:pPr>
        <w:autoSpaceDE w:val="0"/>
        <w:autoSpaceDN w:val="0"/>
        <w:adjustRightInd w:val="0"/>
        <w:spacing w:after="0" w:line="240" w:lineRule="auto"/>
        <w:ind w:left="360" w:firstLine="720"/>
        <w:jc w:val="both"/>
        <w:rPr>
          <w:rFonts w:asciiTheme="majorBidi" w:eastAsia="Calibri" w:hAnsiTheme="majorBidi" w:cstheme="majorBidi"/>
          <w:color w:val="000000"/>
          <w:szCs w:val="24"/>
        </w:rPr>
      </w:pPr>
      <w:r w:rsidRPr="00A21FAA">
        <w:rPr>
          <w:rFonts w:asciiTheme="majorBidi" w:eastAsia="Calibri" w:hAnsiTheme="majorBidi" w:cstheme="majorBidi"/>
          <w:color w:val="000000"/>
          <w:szCs w:val="24"/>
        </w:rPr>
        <w:t xml:space="preserve">Khusus berkaitan dengan aspek psikologi hubungan dengan rasa trauma atau takut, masyarakat atau respon memiliki kesan yang berbeda terkait dengan pihak kelompok yang paling berperan dalam </w:t>
      </w:r>
      <w:r w:rsidRPr="00A21FAA">
        <w:rPr>
          <w:rFonts w:asciiTheme="majorBidi" w:eastAsia="Calibri" w:hAnsiTheme="majorBidi" w:cstheme="majorBidi"/>
          <w:color w:val="000000"/>
          <w:szCs w:val="24"/>
        </w:rPr>
        <w:lastRenderedPageBreak/>
        <w:t xml:space="preserve">mengatasi rasa trauma korban. Yang paling berperan dalam mengatasi trauma korban adalan relawan yang menurut responden </w:t>
      </w:r>
      <w:r w:rsidR="00AF3776" w:rsidRPr="00A21FAA">
        <w:rPr>
          <w:rFonts w:asciiTheme="majorBidi" w:eastAsia="Calibri" w:hAnsiTheme="majorBidi" w:cstheme="majorBidi"/>
          <w:color w:val="000000"/>
          <w:szCs w:val="24"/>
        </w:rPr>
        <w:t>perempuan</w:t>
      </w:r>
      <w:r w:rsidRPr="00A21FAA">
        <w:rPr>
          <w:rFonts w:asciiTheme="majorBidi" w:eastAsia="Calibri" w:hAnsiTheme="majorBidi" w:cstheme="majorBidi"/>
          <w:color w:val="000000"/>
          <w:szCs w:val="24"/>
        </w:rPr>
        <w:t xml:space="preserve"> 68,35% sedangan responden pria 63,81%, artinya responden </w:t>
      </w:r>
      <w:r w:rsidR="00AF3776" w:rsidRPr="00A21FAA">
        <w:rPr>
          <w:rFonts w:asciiTheme="majorBidi" w:eastAsia="Calibri" w:hAnsiTheme="majorBidi" w:cstheme="majorBidi"/>
          <w:color w:val="000000"/>
          <w:szCs w:val="24"/>
        </w:rPr>
        <w:t>perempuan</w:t>
      </w:r>
      <w:r w:rsidRPr="00A21FAA">
        <w:rPr>
          <w:rFonts w:asciiTheme="majorBidi" w:eastAsia="Calibri" w:hAnsiTheme="majorBidi" w:cstheme="majorBidi"/>
          <w:color w:val="000000"/>
          <w:szCs w:val="24"/>
        </w:rPr>
        <w:t xml:space="preserve"> lebih tinggi mersakan kontribusi relawan secara umum dalam pemulihan rasa trauma. Kelompok berikutnya adalah relawan yang Melakukan trauma healing, responden pria lebih merasakan kontribusi relawan trauma </w:t>
      </w:r>
      <w:r w:rsidRPr="00A21FAA">
        <w:rPr>
          <w:rFonts w:asciiTheme="majorBidi" w:eastAsia="Calibri" w:hAnsiTheme="majorBidi" w:cstheme="majorBidi"/>
          <w:i/>
          <w:color w:val="000000"/>
          <w:szCs w:val="24"/>
        </w:rPr>
        <w:t>healing</w:t>
      </w:r>
      <w:r w:rsidRPr="00A21FAA">
        <w:rPr>
          <w:rFonts w:asciiTheme="majorBidi" w:eastAsia="Calibri" w:hAnsiTheme="majorBidi" w:cstheme="majorBidi"/>
          <w:color w:val="000000"/>
          <w:szCs w:val="24"/>
        </w:rPr>
        <w:t xml:space="preserve"> yaitu 44,76%, dan </w:t>
      </w:r>
      <w:r w:rsidR="00AF3776" w:rsidRPr="00A21FAA">
        <w:rPr>
          <w:rFonts w:asciiTheme="majorBidi" w:eastAsia="Calibri" w:hAnsiTheme="majorBidi" w:cstheme="majorBidi"/>
          <w:color w:val="000000"/>
          <w:szCs w:val="24"/>
        </w:rPr>
        <w:t>perempuan</w:t>
      </w:r>
      <w:r w:rsidRPr="00A21FAA">
        <w:rPr>
          <w:rFonts w:asciiTheme="majorBidi" w:eastAsia="Calibri" w:hAnsiTheme="majorBidi" w:cstheme="majorBidi"/>
          <w:color w:val="000000"/>
          <w:szCs w:val="24"/>
        </w:rPr>
        <w:t xml:space="preserve"> 41,73% dalam mengatasi tauma mereka, sedangkan keterlibatan pihak pemerintah dalam mengatasi truma bagi korban sebanyak 10,07% dirasakan oleh responden </w:t>
      </w:r>
      <w:r w:rsidR="00AF3776" w:rsidRPr="00A21FAA">
        <w:rPr>
          <w:rFonts w:asciiTheme="majorBidi" w:eastAsia="Calibri" w:hAnsiTheme="majorBidi" w:cstheme="majorBidi"/>
          <w:color w:val="000000"/>
          <w:szCs w:val="24"/>
        </w:rPr>
        <w:t>perempuan</w:t>
      </w:r>
      <w:r w:rsidRPr="00A21FAA">
        <w:rPr>
          <w:rFonts w:asciiTheme="majorBidi" w:eastAsia="Calibri" w:hAnsiTheme="majorBidi" w:cstheme="majorBidi"/>
          <w:color w:val="000000"/>
          <w:szCs w:val="24"/>
        </w:rPr>
        <w:t>, dan 4,76% dirasakan oleh responden pria. Sedangkan kelompok yang paling kurang dirasakan kontribusinya dalam mengatasi rasa trauma korban musibah gempa adalah organisasi kemasayarakat yang mereka terlibat di dalamnya yaitu 4,76% dirasakan oleh responden pria dan hanya 1,44% dirasakan kontribusinya oleh responden</w:t>
      </w:r>
      <w:r w:rsidR="00DC57E9" w:rsidRPr="00A21FAA">
        <w:rPr>
          <w:rFonts w:asciiTheme="majorBidi" w:eastAsia="Calibri" w:hAnsiTheme="majorBidi" w:cstheme="majorBidi"/>
          <w:color w:val="000000"/>
          <w:szCs w:val="24"/>
        </w:rPr>
        <w:t xml:space="preserve"> perempuan. </w:t>
      </w:r>
    </w:p>
    <w:p w:rsidR="00586A53" w:rsidRPr="00A21FAA" w:rsidRDefault="00DC57E9" w:rsidP="00DC57E9">
      <w:pPr>
        <w:autoSpaceDE w:val="0"/>
        <w:autoSpaceDN w:val="0"/>
        <w:adjustRightInd w:val="0"/>
        <w:spacing w:after="0" w:line="240" w:lineRule="auto"/>
        <w:ind w:left="720" w:hanging="11"/>
        <w:jc w:val="both"/>
        <w:rPr>
          <w:rFonts w:asciiTheme="majorBidi" w:eastAsia="Calibri" w:hAnsiTheme="majorBidi" w:cstheme="majorBidi"/>
          <w:color w:val="000000"/>
          <w:szCs w:val="24"/>
        </w:rPr>
      </w:pPr>
      <w:r w:rsidRPr="00A21FAA">
        <w:rPr>
          <w:rFonts w:asciiTheme="majorBidi" w:hAnsiTheme="majorBidi" w:cstheme="majorBidi"/>
          <w:noProof/>
          <w:szCs w:val="24"/>
        </w:rPr>
        <w:drawing>
          <wp:inline distT="0" distB="0" distL="0" distR="0">
            <wp:extent cx="4960376" cy="2391508"/>
            <wp:effectExtent l="19050" t="0" r="11674" b="8792"/>
            <wp:docPr id="9"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586A53" w:rsidRPr="00A21FAA">
        <w:rPr>
          <w:rFonts w:asciiTheme="majorBidi" w:eastAsia="Calibri" w:hAnsiTheme="majorBidi" w:cstheme="majorBidi"/>
          <w:color w:val="000000"/>
          <w:szCs w:val="24"/>
        </w:rPr>
        <w:t xml:space="preserve"> </w:t>
      </w:r>
    </w:p>
    <w:p w:rsidR="00AD581B" w:rsidRDefault="00AD581B" w:rsidP="00DC57E9">
      <w:pPr>
        <w:autoSpaceDE w:val="0"/>
        <w:autoSpaceDN w:val="0"/>
        <w:adjustRightInd w:val="0"/>
        <w:spacing w:after="0" w:line="240" w:lineRule="auto"/>
        <w:ind w:left="720" w:firstLine="720"/>
        <w:jc w:val="both"/>
        <w:rPr>
          <w:rFonts w:asciiTheme="majorBidi" w:eastAsia="Calibri" w:hAnsiTheme="majorBidi" w:cstheme="majorBidi"/>
          <w:color w:val="000000"/>
          <w:szCs w:val="24"/>
        </w:rPr>
      </w:pPr>
    </w:p>
    <w:p w:rsidR="00586A53" w:rsidRPr="00A21FAA" w:rsidRDefault="00DC57E9" w:rsidP="00AD581B">
      <w:pPr>
        <w:autoSpaceDE w:val="0"/>
        <w:autoSpaceDN w:val="0"/>
        <w:adjustRightInd w:val="0"/>
        <w:spacing w:after="0" w:line="240" w:lineRule="auto"/>
        <w:ind w:left="360" w:firstLine="720"/>
        <w:jc w:val="both"/>
        <w:rPr>
          <w:rFonts w:asciiTheme="majorBidi" w:eastAsia="Calibri" w:hAnsiTheme="majorBidi" w:cstheme="majorBidi"/>
          <w:color w:val="000000"/>
          <w:szCs w:val="24"/>
        </w:rPr>
      </w:pPr>
      <w:r w:rsidRPr="00A21FAA">
        <w:rPr>
          <w:rFonts w:asciiTheme="majorBidi" w:eastAsia="Calibri" w:hAnsiTheme="majorBidi" w:cstheme="majorBidi"/>
          <w:color w:val="000000"/>
          <w:szCs w:val="24"/>
        </w:rPr>
        <w:t xml:space="preserve">Selain keterlibatan kelompok, peran personal atau individu dalam membantu menghilangkan rasa trauma bagi korban gempa adalah juga penting dan nyata dirasakan keterlibatan atau </w:t>
      </w:r>
      <w:r w:rsidR="00586A53" w:rsidRPr="00A21FAA">
        <w:rPr>
          <w:rFonts w:asciiTheme="majorBidi" w:eastAsia="Calibri" w:hAnsiTheme="majorBidi" w:cstheme="majorBidi"/>
          <w:color w:val="000000"/>
          <w:szCs w:val="24"/>
        </w:rPr>
        <w:t xml:space="preserve">kontribusinya. Orang atau atau individu yang dimaksud dalam penelitian adalah antara lain saudara yang dianggap dan dirasakan paling besar kontribusinya yaitu saudara sebesar 93,33% dirasakan oleh responden </w:t>
      </w:r>
      <w:r w:rsidR="00AF3776" w:rsidRPr="00A21FAA">
        <w:rPr>
          <w:rFonts w:asciiTheme="majorBidi" w:eastAsia="Calibri" w:hAnsiTheme="majorBidi" w:cstheme="majorBidi"/>
          <w:color w:val="000000"/>
          <w:szCs w:val="24"/>
        </w:rPr>
        <w:t>perempuan</w:t>
      </w:r>
      <w:r w:rsidR="00586A53" w:rsidRPr="00A21FAA">
        <w:rPr>
          <w:rFonts w:asciiTheme="majorBidi" w:eastAsia="Calibri" w:hAnsiTheme="majorBidi" w:cstheme="majorBidi"/>
          <w:color w:val="000000"/>
          <w:szCs w:val="24"/>
        </w:rPr>
        <w:t xml:space="preserve"> dan 81,29 % dirasakan oleh responden pria. Berikutnya adalah sahabat dirasakan kontribusinya sebesar 49,64 oleh responden pria, dan 37, 14% dirasakan oleh responden </w:t>
      </w:r>
      <w:r w:rsidR="00AF3776" w:rsidRPr="00A21FAA">
        <w:rPr>
          <w:rFonts w:asciiTheme="majorBidi" w:eastAsia="Calibri" w:hAnsiTheme="majorBidi" w:cstheme="majorBidi"/>
          <w:color w:val="000000"/>
          <w:szCs w:val="24"/>
        </w:rPr>
        <w:t>perempuan</w:t>
      </w:r>
      <w:r w:rsidR="00586A53" w:rsidRPr="00A21FAA">
        <w:rPr>
          <w:rFonts w:asciiTheme="majorBidi" w:eastAsia="Calibri" w:hAnsiTheme="majorBidi" w:cstheme="majorBidi"/>
          <w:color w:val="000000"/>
          <w:szCs w:val="24"/>
        </w:rPr>
        <w:t>. Selanjutny</w:t>
      </w:r>
      <w:r w:rsidR="00586A53" w:rsidRPr="00A21FAA">
        <w:rPr>
          <w:rFonts w:asciiTheme="majorBidi" w:eastAsia="Calibri" w:hAnsiTheme="majorBidi" w:cstheme="majorBidi"/>
          <w:color w:val="000000"/>
          <w:szCs w:val="24"/>
          <w:lang w:val="id-ID"/>
        </w:rPr>
        <w:t>a</w:t>
      </w:r>
      <w:r w:rsidR="00586A53" w:rsidRPr="00A21FAA">
        <w:rPr>
          <w:rFonts w:asciiTheme="majorBidi" w:eastAsia="Calibri" w:hAnsiTheme="majorBidi" w:cstheme="majorBidi"/>
          <w:color w:val="000000"/>
          <w:szCs w:val="24"/>
        </w:rPr>
        <w:t xml:space="preserve"> unsur pemerintah, ustadz dan unsur relawan.</w:t>
      </w:r>
    </w:p>
    <w:p w:rsidR="009B452D" w:rsidRPr="00A21FAA" w:rsidRDefault="009B452D" w:rsidP="0040543B">
      <w:pPr>
        <w:autoSpaceDE w:val="0"/>
        <w:autoSpaceDN w:val="0"/>
        <w:adjustRightInd w:val="0"/>
        <w:spacing w:after="0" w:line="240" w:lineRule="auto"/>
        <w:ind w:left="360"/>
        <w:jc w:val="both"/>
        <w:rPr>
          <w:rFonts w:asciiTheme="majorBidi" w:eastAsia="Calibri" w:hAnsiTheme="majorBidi" w:cstheme="majorBidi"/>
          <w:color w:val="000000"/>
          <w:szCs w:val="24"/>
        </w:rPr>
      </w:pPr>
    </w:p>
    <w:p w:rsidR="00EF5D4E" w:rsidRDefault="00EF5D4E" w:rsidP="009B452D">
      <w:pPr>
        <w:pStyle w:val="ListParagraph"/>
        <w:numPr>
          <w:ilvl w:val="0"/>
          <w:numId w:val="33"/>
        </w:numPr>
        <w:spacing w:after="0" w:line="240" w:lineRule="auto"/>
        <w:rPr>
          <w:rFonts w:asciiTheme="majorBidi" w:hAnsiTheme="majorBidi" w:cstheme="majorBidi"/>
          <w:b/>
          <w:szCs w:val="24"/>
        </w:rPr>
        <w:sectPr w:rsidR="00EF5D4E" w:rsidSect="00EF79CF">
          <w:type w:val="continuous"/>
          <w:pgSz w:w="11907" w:h="16840" w:code="9"/>
          <w:pgMar w:top="1134" w:right="1021" w:bottom="1134" w:left="1418" w:header="720" w:footer="720" w:gutter="0"/>
          <w:cols w:space="48"/>
          <w:docGrid w:linePitch="360"/>
        </w:sectPr>
      </w:pPr>
    </w:p>
    <w:p w:rsidR="006A4BA0" w:rsidRPr="00EF5D4E" w:rsidRDefault="00933589" w:rsidP="009B452D">
      <w:pPr>
        <w:pStyle w:val="ListParagraph"/>
        <w:numPr>
          <w:ilvl w:val="0"/>
          <w:numId w:val="33"/>
        </w:numPr>
        <w:spacing w:after="0" w:line="240" w:lineRule="auto"/>
        <w:rPr>
          <w:rFonts w:ascii="Times New Roman" w:hAnsi="Times New Roman" w:cs="Times New Roman"/>
          <w:b/>
          <w:szCs w:val="24"/>
        </w:rPr>
      </w:pPr>
      <w:r w:rsidRPr="00EF5D4E">
        <w:rPr>
          <w:rFonts w:ascii="Times New Roman" w:hAnsi="Times New Roman" w:cs="Times New Roman"/>
          <w:b/>
          <w:szCs w:val="24"/>
        </w:rPr>
        <w:lastRenderedPageBreak/>
        <w:t>Simpulan</w:t>
      </w:r>
    </w:p>
    <w:p w:rsidR="00933589" w:rsidRPr="00EF5D4E" w:rsidRDefault="00933589" w:rsidP="00933589">
      <w:pPr>
        <w:pStyle w:val="ListParagraph"/>
        <w:numPr>
          <w:ilvl w:val="0"/>
          <w:numId w:val="32"/>
        </w:numPr>
        <w:spacing w:after="0" w:line="240" w:lineRule="auto"/>
        <w:jc w:val="both"/>
        <w:rPr>
          <w:rFonts w:ascii="Times New Roman" w:eastAsia="Calibri" w:hAnsi="Times New Roman" w:cs="Times New Roman"/>
          <w:color w:val="000000"/>
          <w:szCs w:val="24"/>
          <w:lang w:val="en-ID"/>
        </w:rPr>
      </w:pPr>
      <w:r w:rsidRPr="00EF5D4E">
        <w:rPr>
          <w:rFonts w:ascii="Times New Roman" w:eastAsia="Calibri" w:hAnsi="Times New Roman" w:cs="Times New Roman"/>
          <w:szCs w:val="24"/>
        </w:rPr>
        <w:t xml:space="preserve">Dampak gempa pada masa tanggap darurat adalah </w:t>
      </w:r>
      <w:r w:rsidRPr="00EF5D4E">
        <w:rPr>
          <w:rFonts w:ascii="Times New Roman" w:eastAsia="Calibri" w:hAnsi="Times New Roman" w:cs="Times New Roman"/>
          <w:color w:val="000000"/>
          <w:szCs w:val="24"/>
          <w:lang w:val="en-ID"/>
        </w:rPr>
        <w:t xml:space="preserve">rasa cemas paling banyak dirasakan yaitu sebanyak 81%, perasaan gelisah sebnayak 77%, tidak merasa aman tinggal di rumah 69%, sangat sedih 62%, dan merasa tidak berdaya 23% namun demikian secara umum kondisi psikologi masyarakat korban cukup baik untuk menghadapi dan menatap hari-hari berikutnya dalam menata kembali pranata kehidupan pasca gempa. </w:t>
      </w:r>
    </w:p>
    <w:p w:rsidR="00933589" w:rsidRPr="00EF5D4E" w:rsidRDefault="00933589" w:rsidP="00933589">
      <w:pPr>
        <w:pStyle w:val="ListParagraph"/>
        <w:numPr>
          <w:ilvl w:val="0"/>
          <w:numId w:val="32"/>
        </w:numPr>
        <w:spacing w:after="0" w:line="240" w:lineRule="auto"/>
        <w:jc w:val="both"/>
        <w:rPr>
          <w:rFonts w:ascii="Times New Roman" w:hAnsi="Times New Roman" w:cs="Times New Roman"/>
          <w:color w:val="000000"/>
          <w:szCs w:val="24"/>
        </w:rPr>
      </w:pPr>
      <w:r w:rsidRPr="00EF5D4E">
        <w:rPr>
          <w:rFonts w:ascii="Times New Roman" w:eastAsia="Calibri" w:hAnsi="Times New Roman" w:cs="Times New Roman"/>
          <w:szCs w:val="24"/>
        </w:rPr>
        <w:t xml:space="preserve">Dampak gempa pada masa pemulihan yaitu setelah masa lebih dari dua bulan </w:t>
      </w:r>
      <w:r w:rsidRPr="00EF5D4E">
        <w:rPr>
          <w:rFonts w:ascii="Times New Roman" w:hAnsi="Times New Roman" w:cs="Times New Roman"/>
          <w:color w:val="000000"/>
          <w:szCs w:val="24"/>
        </w:rPr>
        <w:t>masih</w:t>
      </w:r>
      <w:r w:rsidRPr="00EF5D4E">
        <w:rPr>
          <w:rFonts w:ascii="Times New Roman" w:hAnsi="Times New Roman" w:cs="Times New Roman"/>
          <w:color w:val="000000"/>
          <w:szCs w:val="24"/>
          <w:lang w:val="id-ID"/>
        </w:rPr>
        <w:t xml:space="preserve"> mengalami </w:t>
      </w:r>
      <w:r w:rsidRPr="00EF5D4E">
        <w:rPr>
          <w:rFonts w:ascii="Times New Roman" w:hAnsi="Times New Roman" w:cs="Times New Roman"/>
          <w:b/>
          <w:color w:val="000000"/>
          <w:szCs w:val="24"/>
        </w:rPr>
        <w:t>Pasca Trauma Stress Disorder</w:t>
      </w:r>
      <w:r w:rsidRPr="00EF5D4E">
        <w:rPr>
          <w:rFonts w:ascii="Times New Roman" w:hAnsi="Times New Roman" w:cs="Times New Roman"/>
          <w:color w:val="000000"/>
          <w:szCs w:val="24"/>
          <w:lang w:val="id-ID"/>
        </w:rPr>
        <w:t xml:space="preserve"> </w:t>
      </w:r>
      <w:r w:rsidRPr="00EF5D4E">
        <w:rPr>
          <w:rFonts w:ascii="Times New Roman" w:hAnsi="Times New Roman" w:cs="Times New Roman"/>
          <w:color w:val="000000"/>
          <w:szCs w:val="24"/>
        </w:rPr>
        <w:t>(</w:t>
      </w:r>
      <w:r w:rsidRPr="00EF5D4E">
        <w:rPr>
          <w:rFonts w:ascii="Times New Roman" w:hAnsi="Times New Roman" w:cs="Times New Roman"/>
          <w:color w:val="000000"/>
          <w:szCs w:val="24"/>
          <w:lang w:val="id-ID"/>
        </w:rPr>
        <w:t>PTSD</w:t>
      </w:r>
      <w:r w:rsidRPr="00EF5D4E">
        <w:rPr>
          <w:rFonts w:ascii="Times New Roman" w:hAnsi="Times New Roman" w:cs="Times New Roman"/>
          <w:color w:val="000000"/>
          <w:szCs w:val="24"/>
        </w:rPr>
        <w:t>)</w:t>
      </w:r>
      <w:r w:rsidRPr="00EF5D4E">
        <w:rPr>
          <w:rFonts w:ascii="Times New Roman" w:hAnsi="Times New Roman" w:cs="Times New Roman"/>
          <w:color w:val="000000"/>
          <w:szCs w:val="24"/>
          <w:lang w:val="id-ID"/>
        </w:rPr>
        <w:t xml:space="preserve">, </w:t>
      </w:r>
      <w:r w:rsidRPr="00EF5D4E">
        <w:rPr>
          <w:rFonts w:ascii="Times New Roman" w:hAnsi="Times New Roman" w:cs="Times New Roman"/>
          <w:color w:val="000000"/>
          <w:szCs w:val="24"/>
          <w:lang w:val="en-ID"/>
        </w:rPr>
        <w:t xml:space="preserve">yaitu </w:t>
      </w:r>
      <w:r w:rsidRPr="00EF5D4E">
        <w:rPr>
          <w:rFonts w:ascii="Times New Roman" w:hAnsi="Times New Roman" w:cs="Times New Roman"/>
          <w:color w:val="000000"/>
          <w:szCs w:val="24"/>
          <w:lang w:val="id-ID"/>
        </w:rPr>
        <w:t>reecperience</w:t>
      </w:r>
      <w:r w:rsidRPr="00EF5D4E">
        <w:rPr>
          <w:rFonts w:ascii="Times New Roman" w:hAnsi="Times New Roman" w:cs="Times New Roman"/>
          <w:color w:val="000000"/>
          <w:szCs w:val="24"/>
        </w:rPr>
        <w:t xml:space="preserve"> (mengingat kembali peristiwa)</w:t>
      </w:r>
      <w:r w:rsidRPr="00EF5D4E">
        <w:rPr>
          <w:rFonts w:ascii="Times New Roman" w:hAnsi="Times New Roman" w:cs="Times New Roman"/>
          <w:color w:val="000000"/>
          <w:szCs w:val="24"/>
          <w:lang w:val="en-ID"/>
        </w:rPr>
        <w:t xml:space="preserve">, </w:t>
      </w:r>
      <w:r w:rsidRPr="00EF5D4E">
        <w:rPr>
          <w:rFonts w:ascii="Times New Roman" w:hAnsi="Times New Roman" w:cs="Times New Roman"/>
          <w:color w:val="000000"/>
          <w:szCs w:val="24"/>
          <w:lang w:val="id-ID"/>
        </w:rPr>
        <w:t>avoidance</w:t>
      </w:r>
      <w:r w:rsidRPr="00EF5D4E">
        <w:rPr>
          <w:rFonts w:ascii="Times New Roman" w:hAnsi="Times New Roman" w:cs="Times New Roman"/>
          <w:color w:val="000000"/>
          <w:szCs w:val="24"/>
        </w:rPr>
        <w:t xml:space="preserve"> (menghindari tempat yang mengingatkan musibah gempa)</w:t>
      </w:r>
      <w:r w:rsidRPr="00EF5D4E">
        <w:rPr>
          <w:rFonts w:ascii="Times New Roman" w:hAnsi="Times New Roman" w:cs="Times New Roman"/>
          <w:color w:val="000000"/>
          <w:szCs w:val="24"/>
          <w:lang w:val="en-ID"/>
        </w:rPr>
        <w:t xml:space="preserve">, </w:t>
      </w:r>
      <w:r w:rsidRPr="00EF5D4E">
        <w:rPr>
          <w:rFonts w:ascii="Times New Roman" w:hAnsi="Times New Roman" w:cs="Times New Roman"/>
          <w:color w:val="000000"/>
          <w:szCs w:val="24"/>
          <w:lang w:val="id-ID"/>
        </w:rPr>
        <w:t>hyperarusal</w:t>
      </w:r>
      <w:r w:rsidRPr="00EF5D4E">
        <w:rPr>
          <w:rFonts w:ascii="Times New Roman" w:hAnsi="Times New Roman" w:cs="Times New Roman"/>
          <w:color w:val="000000"/>
          <w:szCs w:val="24"/>
        </w:rPr>
        <w:t xml:space="preserve"> (rangsangan atau rasa takut yang berlebihan). </w:t>
      </w:r>
    </w:p>
    <w:p w:rsidR="00933589" w:rsidRPr="00EF5D4E" w:rsidRDefault="00933589" w:rsidP="00933589">
      <w:pPr>
        <w:pStyle w:val="ListParagraph"/>
        <w:numPr>
          <w:ilvl w:val="0"/>
          <w:numId w:val="32"/>
        </w:numPr>
        <w:spacing w:after="0" w:line="240" w:lineRule="auto"/>
        <w:jc w:val="both"/>
        <w:rPr>
          <w:rFonts w:ascii="Times New Roman" w:hAnsi="Times New Roman" w:cs="Times New Roman"/>
          <w:b/>
          <w:szCs w:val="24"/>
        </w:rPr>
      </w:pPr>
      <w:r w:rsidRPr="00EF5D4E">
        <w:rPr>
          <w:rFonts w:ascii="Times New Roman" w:eastAsia="Calibri" w:hAnsi="Times New Roman" w:cs="Times New Roman"/>
          <w:szCs w:val="24"/>
        </w:rPr>
        <w:lastRenderedPageBreak/>
        <w:t xml:space="preserve">Dampak gempa pada masa rehabilitasi menujukan bahwa </w:t>
      </w:r>
      <w:r w:rsidRPr="00EF5D4E">
        <w:rPr>
          <w:rFonts w:ascii="Times New Roman" w:eastAsia="Calibri" w:hAnsi="Times New Roman" w:cs="Times New Roman"/>
          <w:szCs w:val="24"/>
          <w:lang w:val="en-ID"/>
        </w:rPr>
        <w:t>masa trauma yang dialami oleh perempuan lebih lama dibandingkan dengan laki-laki, hal ini disebabkan oleh berbagai faktor yang salah satu dari faktor tersebut adalah kerentanan psikologi perempuan lebih tinggi dari laki-laki.</w:t>
      </w:r>
    </w:p>
    <w:p w:rsidR="005D6F1D" w:rsidRPr="00EF5D4E" w:rsidRDefault="005D6F1D" w:rsidP="00AD581B">
      <w:pPr>
        <w:pStyle w:val="ListParagraph"/>
        <w:spacing w:after="0" w:line="240" w:lineRule="auto"/>
        <w:ind w:left="0"/>
        <w:rPr>
          <w:rFonts w:ascii="Times New Roman" w:hAnsi="Times New Roman" w:cs="Times New Roman"/>
          <w:b/>
          <w:bCs/>
          <w:szCs w:val="24"/>
        </w:rPr>
      </w:pPr>
    </w:p>
    <w:p w:rsidR="005D6F1D" w:rsidRPr="00EF5D4E" w:rsidRDefault="005D6F1D" w:rsidP="00A21FAA">
      <w:pPr>
        <w:spacing w:after="160" w:line="259" w:lineRule="auto"/>
        <w:rPr>
          <w:rFonts w:ascii="Times New Roman" w:hAnsi="Times New Roman" w:cs="Times New Roman"/>
          <w:b/>
          <w:bCs/>
          <w:szCs w:val="24"/>
        </w:rPr>
      </w:pPr>
      <w:r w:rsidRPr="00EF5D4E">
        <w:rPr>
          <w:rFonts w:ascii="Times New Roman" w:hAnsi="Times New Roman" w:cs="Times New Roman"/>
          <w:b/>
          <w:bCs/>
          <w:szCs w:val="24"/>
        </w:rPr>
        <w:t>DAFTAR PUSTAKA</w:t>
      </w:r>
    </w:p>
    <w:p w:rsidR="005D6F1D" w:rsidRPr="00EF5D4E" w:rsidRDefault="005D6F1D" w:rsidP="00A21FAA">
      <w:pPr>
        <w:autoSpaceDE w:val="0"/>
        <w:autoSpaceDN w:val="0"/>
        <w:adjustRightInd w:val="0"/>
        <w:spacing w:before="120" w:after="120" w:line="240" w:lineRule="auto"/>
        <w:ind w:left="624" w:hanging="624"/>
        <w:jc w:val="both"/>
        <w:rPr>
          <w:rFonts w:ascii="Times New Roman" w:eastAsiaTheme="minorHAnsi" w:hAnsi="Times New Roman" w:cs="Times New Roman"/>
          <w:b/>
          <w:szCs w:val="24"/>
        </w:rPr>
      </w:pPr>
      <w:r w:rsidRPr="00EF5D4E">
        <w:rPr>
          <w:rFonts w:ascii="Times New Roman" w:eastAsiaTheme="minorHAnsi" w:hAnsi="Times New Roman" w:cs="Times New Roman"/>
          <w:b/>
          <w:szCs w:val="24"/>
        </w:rPr>
        <w:t xml:space="preserve">Arikunto, Suharsimi. 2010. </w:t>
      </w:r>
      <w:r w:rsidRPr="00EF5D4E">
        <w:rPr>
          <w:rFonts w:ascii="Times New Roman" w:eastAsiaTheme="minorHAnsi" w:hAnsi="Times New Roman" w:cs="Times New Roman"/>
          <w:b/>
          <w:i/>
          <w:iCs/>
          <w:szCs w:val="24"/>
        </w:rPr>
        <w:t>Prosedur Penelitian Suatu Pendekatan Praktek</w:t>
      </w:r>
      <w:r w:rsidRPr="00EF5D4E">
        <w:rPr>
          <w:rFonts w:ascii="Times New Roman" w:eastAsiaTheme="minorHAnsi" w:hAnsi="Times New Roman" w:cs="Times New Roman"/>
          <w:b/>
          <w:szCs w:val="24"/>
        </w:rPr>
        <w:t>.Jakarta: Rineka Cipta.</w:t>
      </w:r>
    </w:p>
    <w:p w:rsidR="005D6F1D" w:rsidRPr="00EF5D4E" w:rsidRDefault="005D6F1D" w:rsidP="00A21FAA">
      <w:pPr>
        <w:autoSpaceDE w:val="0"/>
        <w:autoSpaceDN w:val="0"/>
        <w:adjustRightInd w:val="0"/>
        <w:spacing w:before="120" w:after="120" w:line="240" w:lineRule="auto"/>
        <w:ind w:left="624" w:hanging="624"/>
        <w:jc w:val="both"/>
        <w:rPr>
          <w:rFonts w:ascii="Times New Roman" w:eastAsiaTheme="minorHAnsi" w:hAnsi="Times New Roman" w:cs="Times New Roman"/>
          <w:b/>
          <w:i/>
          <w:iCs/>
          <w:szCs w:val="24"/>
        </w:rPr>
      </w:pPr>
      <w:r w:rsidRPr="00EF5D4E">
        <w:rPr>
          <w:rFonts w:ascii="Times New Roman" w:eastAsiaTheme="minorHAnsi" w:hAnsi="Times New Roman" w:cs="Times New Roman"/>
          <w:b/>
          <w:szCs w:val="24"/>
        </w:rPr>
        <w:t xml:space="preserve">Badan Pusat Statistik Kabupaten Lombok Timur. 2017. </w:t>
      </w:r>
      <w:r w:rsidRPr="00EF5D4E">
        <w:rPr>
          <w:rFonts w:ascii="Times New Roman" w:eastAsiaTheme="minorHAnsi" w:hAnsi="Times New Roman" w:cs="Times New Roman"/>
          <w:b/>
          <w:i/>
          <w:iCs/>
          <w:szCs w:val="24"/>
        </w:rPr>
        <w:t>Kecamatan sambelia Dalam Angka 2017.</w:t>
      </w:r>
    </w:p>
    <w:p w:rsidR="005D6F1D" w:rsidRPr="00EF5D4E" w:rsidRDefault="005D6F1D" w:rsidP="00A21FAA">
      <w:pPr>
        <w:pStyle w:val="ListParagraph"/>
        <w:autoSpaceDE w:val="0"/>
        <w:autoSpaceDN w:val="0"/>
        <w:adjustRightInd w:val="0"/>
        <w:spacing w:before="120" w:after="120" w:line="240" w:lineRule="auto"/>
        <w:ind w:left="624" w:hanging="624"/>
        <w:jc w:val="both"/>
        <w:rPr>
          <w:rFonts w:ascii="Times New Roman" w:eastAsiaTheme="minorHAnsi" w:hAnsi="Times New Roman" w:cs="Times New Roman"/>
          <w:szCs w:val="24"/>
        </w:rPr>
      </w:pPr>
      <w:r w:rsidRPr="00EF5D4E">
        <w:rPr>
          <w:rFonts w:ascii="Times New Roman" w:eastAsiaTheme="minorHAnsi" w:hAnsi="Times New Roman" w:cs="Times New Roman"/>
          <w:szCs w:val="24"/>
        </w:rPr>
        <w:t>Badan Penanggulangan Becana Daerah Provinsi NTB. 2018</w:t>
      </w:r>
    </w:p>
    <w:p w:rsidR="005D6F1D" w:rsidRPr="00EF5D4E" w:rsidRDefault="005D6F1D" w:rsidP="00A21FAA">
      <w:pPr>
        <w:pStyle w:val="ListParagraph"/>
        <w:autoSpaceDE w:val="0"/>
        <w:autoSpaceDN w:val="0"/>
        <w:adjustRightInd w:val="0"/>
        <w:spacing w:before="120" w:after="120" w:line="240" w:lineRule="auto"/>
        <w:ind w:left="624" w:hanging="624"/>
        <w:jc w:val="both"/>
        <w:rPr>
          <w:rFonts w:ascii="Times New Roman" w:eastAsiaTheme="minorHAnsi" w:hAnsi="Times New Roman" w:cs="Times New Roman"/>
          <w:szCs w:val="24"/>
        </w:rPr>
      </w:pPr>
      <w:r w:rsidRPr="00EF5D4E">
        <w:rPr>
          <w:rFonts w:ascii="Times New Roman" w:eastAsiaTheme="minorHAnsi" w:hAnsi="Times New Roman" w:cs="Times New Roman"/>
          <w:szCs w:val="24"/>
        </w:rPr>
        <w:t>Djauhari Noor, 2011. Geologi Perencanaan. Yogyakarta. Graha Ilmu</w:t>
      </w:r>
    </w:p>
    <w:p w:rsidR="005D6F1D" w:rsidRPr="00EF5D4E" w:rsidRDefault="005D6F1D" w:rsidP="00A21FAA">
      <w:pPr>
        <w:pStyle w:val="ListParagraph"/>
        <w:autoSpaceDE w:val="0"/>
        <w:autoSpaceDN w:val="0"/>
        <w:adjustRightInd w:val="0"/>
        <w:spacing w:before="120" w:after="120" w:line="240" w:lineRule="auto"/>
        <w:ind w:left="624" w:hanging="624"/>
        <w:jc w:val="both"/>
        <w:rPr>
          <w:rFonts w:ascii="Times New Roman" w:eastAsiaTheme="minorHAnsi" w:hAnsi="Times New Roman" w:cs="Times New Roman"/>
          <w:szCs w:val="24"/>
        </w:rPr>
      </w:pPr>
      <w:r w:rsidRPr="00EF5D4E">
        <w:rPr>
          <w:rFonts w:ascii="Times New Roman" w:eastAsiaTheme="minorHAnsi" w:hAnsi="Times New Roman" w:cs="Times New Roman"/>
          <w:b/>
          <w:szCs w:val="24"/>
        </w:rPr>
        <w:lastRenderedPageBreak/>
        <w:t xml:space="preserve">Mistra, 2007. Antisipasi Rumah di Daerah Rawan Banjir, Depok : Penebar </w:t>
      </w:r>
      <w:r w:rsidRPr="00EF5D4E">
        <w:rPr>
          <w:rFonts w:ascii="Times New Roman" w:eastAsiaTheme="minorHAnsi" w:hAnsi="Times New Roman" w:cs="Times New Roman"/>
          <w:szCs w:val="24"/>
        </w:rPr>
        <w:t>Swadaya</w:t>
      </w:r>
    </w:p>
    <w:p w:rsidR="005D6F1D" w:rsidRPr="00EF5D4E" w:rsidRDefault="005D6F1D" w:rsidP="00A21FAA">
      <w:pPr>
        <w:pStyle w:val="ListParagraph"/>
        <w:autoSpaceDE w:val="0"/>
        <w:autoSpaceDN w:val="0"/>
        <w:adjustRightInd w:val="0"/>
        <w:spacing w:before="120" w:after="120" w:line="240" w:lineRule="auto"/>
        <w:ind w:left="624" w:hanging="624"/>
        <w:jc w:val="both"/>
        <w:rPr>
          <w:rFonts w:ascii="Times New Roman" w:eastAsiaTheme="minorHAnsi" w:hAnsi="Times New Roman" w:cs="Times New Roman"/>
          <w:b/>
          <w:szCs w:val="24"/>
        </w:rPr>
      </w:pPr>
      <w:r w:rsidRPr="00EF5D4E">
        <w:rPr>
          <w:rFonts w:ascii="Times New Roman" w:eastAsiaTheme="minorHAnsi" w:hAnsi="Times New Roman" w:cs="Times New Roman"/>
          <w:b/>
          <w:szCs w:val="24"/>
        </w:rPr>
        <w:t>Nurjanah, R. Sugiharto, Kuswanda Dede, Siswanto BP, Adikoesoemos. 2011</w:t>
      </w:r>
      <w:r w:rsidRPr="00EF5D4E">
        <w:rPr>
          <w:rFonts w:ascii="Times New Roman" w:eastAsiaTheme="minorHAnsi" w:hAnsi="Times New Roman" w:cs="Times New Roman"/>
          <w:b/>
          <w:i/>
          <w:iCs/>
          <w:szCs w:val="24"/>
        </w:rPr>
        <w:t>. Manajemen bencana</w:t>
      </w:r>
      <w:r w:rsidRPr="00EF5D4E">
        <w:rPr>
          <w:rFonts w:ascii="Times New Roman" w:eastAsiaTheme="minorHAnsi" w:hAnsi="Times New Roman" w:cs="Times New Roman"/>
          <w:b/>
          <w:szCs w:val="24"/>
        </w:rPr>
        <w:t>. Jakarta: ALFABETA BANDUNG.</w:t>
      </w:r>
    </w:p>
    <w:p w:rsidR="005D6F1D" w:rsidRPr="00EF5D4E" w:rsidRDefault="005D6F1D" w:rsidP="00A21FAA">
      <w:pPr>
        <w:autoSpaceDE w:val="0"/>
        <w:autoSpaceDN w:val="0"/>
        <w:adjustRightInd w:val="0"/>
        <w:spacing w:before="120" w:after="120" w:line="240" w:lineRule="auto"/>
        <w:ind w:left="624" w:hanging="624"/>
        <w:jc w:val="both"/>
        <w:rPr>
          <w:rFonts w:ascii="Times New Roman" w:eastAsiaTheme="minorHAnsi" w:hAnsi="Times New Roman" w:cs="Times New Roman"/>
          <w:b/>
          <w:szCs w:val="24"/>
        </w:rPr>
      </w:pPr>
      <w:r w:rsidRPr="00EF5D4E">
        <w:rPr>
          <w:rFonts w:ascii="Times New Roman" w:eastAsiaTheme="minorHAnsi" w:hAnsi="Times New Roman" w:cs="Times New Roman"/>
          <w:b/>
          <w:szCs w:val="24"/>
        </w:rPr>
        <w:t>Undang-Undang No 24 Tahun 2007 tentang Penanggulangan Bencana, Jakarta.</w:t>
      </w:r>
    </w:p>
    <w:p w:rsidR="005D6F1D" w:rsidRPr="00EF5D4E" w:rsidRDefault="005D6F1D" w:rsidP="00A21FAA">
      <w:pPr>
        <w:pStyle w:val="ListParagraph"/>
        <w:autoSpaceDE w:val="0"/>
        <w:autoSpaceDN w:val="0"/>
        <w:adjustRightInd w:val="0"/>
        <w:spacing w:before="120" w:after="120" w:line="240" w:lineRule="auto"/>
        <w:ind w:left="624" w:hanging="624"/>
        <w:jc w:val="both"/>
        <w:rPr>
          <w:rFonts w:ascii="Times New Roman" w:eastAsiaTheme="minorHAnsi" w:hAnsi="Times New Roman" w:cs="Times New Roman"/>
          <w:b/>
          <w:szCs w:val="24"/>
        </w:rPr>
      </w:pPr>
      <w:r w:rsidRPr="00EF5D4E">
        <w:rPr>
          <w:rFonts w:ascii="Times New Roman" w:eastAsiaTheme="minorHAnsi" w:hAnsi="Times New Roman" w:cs="Times New Roman"/>
          <w:b/>
          <w:szCs w:val="24"/>
        </w:rPr>
        <w:t>Yudhistira.</w:t>
      </w:r>
      <w:r w:rsidR="00A21FAA" w:rsidRPr="00EF5D4E">
        <w:rPr>
          <w:rFonts w:ascii="Times New Roman" w:eastAsiaTheme="minorHAnsi" w:hAnsi="Times New Roman" w:cs="Times New Roman"/>
          <w:b/>
          <w:szCs w:val="24"/>
        </w:rPr>
        <w:t xml:space="preserve"> </w:t>
      </w:r>
      <w:r w:rsidRPr="00EF5D4E">
        <w:rPr>
          <w:rFonts w:ascii="Times New Roman" w:eastAsiaTheme="minorHAnsi" w:hAnsi="Times New Roman" w:cs="Times New Roman"/>
          <w:b/>
          <w:szCs w:val="24"/>
        </w:rPr>
        <w:t xml:space="preserve">2006. </w:t>
      </w:r>
      <w:r w:rsidRPr="00EF5D4E">
        <w:rPr>
          <w:rFonts w:ascii="Times New Roman" w:eastAsiaTheme="minorHAnsi" w:hAnsi="Times New Roman" w:cs="Times New Roman"/>
          <w:b/>
          <w:i/>
          <w:iCs/>
          <w:szCs w:val="24"/>
        </w:rPr>
        <w:t xml:space="preserve">Sosiologi Suatu Kajian Kehidupan Masyarakat. </w:t>
      </w:r>
      <w:r w:rsidRPr="00EF5D4E">
        <w:rPr>
          <w:rFonts w:ascii="Times New Roman" w:eastAsiaTheme="minorHAnsi" w:hAnsi="Times New Roman" w:cs="Times New Roman"/>
          <w:b/>
          <w:szCs w:val="24"/>
        </w:rPr>
        <w:t>Jakarta :Ghalia Indonesia</w:t>
      </w:r>
    </w:p>
    <w:p w:rsidR="005D6F1D" w:rsidRPr="00EF5D4E" w:rsidRDefault="005D6F1D" w:rsidP="00A21FAA">
      <w:pPr>
        <w:autoSpaceDE w:val="0"/>
        <w:autoSpaceDN w:val="0"/>
        <w:adjustRightInd w:val="0"/>
        <w:spacing w:before="120" w:after="120" w:line="240" w:lineRule="auto"/>
        <w:ind w:left="624" w:hanging="624"/>
        <w:jc w:val="both"/>
        <w:rPr>
          <w:rFonts w:ascii="Times New Roman" w:eastAsiaTheme="minorHAnsi" w:hAnsi="Times New Roman" w:cs="Times New Roman"/>
          <w:b/>
          <w:szCs w:val="24"/>
        </w:rPr>
      </w:pPr>
      <w:r w:rsidRPr="00EF5D4E">
        <w:rPr>
          <w:rFonts w:ascii="Times New Roman" w:eastAsiaTheme="minorHAnsi" w:hAnsi="Times New Roman" w:cs="Times New Roman"/>
          <w:b/>
          <w:szCs w:val="24"/>
        </w:rPr>
        <w:t xml:space="preserve">Yunus, H.S. 2010. </w:t>
      </w:r>
      <w:r w:rsidRPr="00EF5D4E">
        <w:rPr>
          <w:rFonts w:ascii="Times New Roman" w:eastAsiaTheme="minorHAnsi" w:hAnsi="Times New Roman" w:cs="Times New Roman"/>
          <w:b/>
          <w:i/>
          <w:iCs/>
          <w:szCs w:val="24"/>
        </w:rPr>
        <w:t xml:space="preserve">Metodologi Penelitian Wilayah Kontemporer. </w:t>
      </w:r>
      <w:r w:rsidRPr="00EF5D4E">
        <w:rPr>
          <w:rFonts w:ascii="Times New Roman" w:eastAsiaTheme="minorHAnsi" w:hAnsi="Times New Roman" w:cs="Times New Roman"/>
          <w:b/>
          <w:szCs w:val="24"/>
        </w:rPr>
        <w:t>Yogyakarta:Pustaka Pelajar.</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Anwar J, Mpofu E, Matthews LR, Shadoul AF, Brock KE. Reproductive health and access to healthcare facilities: risk factors for depression and anxiety in women with an earthquake experience. BMC Public Health. 2011;11:523.</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 xml:space="preserve">Ijaz S. et al. Mindfulness in Salah Prayer and its Association with Mental Health. </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Relig Health.  2017 56(6):2297-2307 doi: 10.1007/s10943-017-0413-1.</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 xml:space="preserve">Lauer, Robert. 2003. </w:t>
      </w:r>
      <w:r w:rsidRPr="00EF5D4E">
        <w:rPr>
          <w:rFonts w:ascii="Times New Roman" w:hAnsi="Times New Roman" w:cs="Times New Roman"/>
          <w:i/>
          <w:iCs/>
          <w:szCs w:val="24"/>
        </w:rPr>
        <w:t>Perspektif Tentang Perubahan Sosial. Jakarta</w:t>
      </w:r>
      <w:r w:rsidRPr="00EF5D4E">
        <w:rPr>
          <w:rFonts w:ascii="Times New Roman" w:hAnsi="Times New Roman" w:cs="Times New Roman"/>
          <w:szCs w:val="24"/>
        </w:rPr>
        <w:t>: Rineka Cipta</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 xml:space="preserve">Pawiro dikromo widodo, 2012.  </w:t>
      </w:r>
      <w:r w:rsidRPr="00EF5D4E">
        <w:rPr>
          <w:rFonts w:ascii="Times New Roman" w:hAnsi="Times New Roman" w:cs="Times New Roman"/>
          <w:i/>
          <w:szCs w:val="24"/>
        </w:rPr>
        <w:t>Seismologi Teknik Dan Rekayasa Kegempaan</w:t>
      </w:r>
      <w:r w:rsidRPr="00EF5D4E">
        <w:rPr>
          <w:rFonts w:ascii="Times New Roman" w:hAnsi="Times New Roman" w:cs="Times New Roman"/>
          <w:szCs w:val="24"/>
        </w:rPr>
        <w:t>. Yogyakarta. Pustaka Pelajar</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 xml:space="preserve">Puspa, Ratih,2014. </w:t>
      </w:r>
      <w:r w:rsidRPr="00EF5D4E">
        <w:rPr>
          <w:rFonts w:ascii="Times New Roman" w:hAnsi="Times New Roman" w:cs="Times New Roman"/>
          <w:i/>
          <w:iCs/>
          <w:szCs w:val="24"/>
        </w:rPr>
        <w:t>Pengertian-Pengertian Dasar Hubungan Masyarakat. Modul 1.</w:t>
      </w:r>
      <w:r w:rsidRPr="00EF5D4E">
        <w:rPr>
          <w:rFonts w:ascii="Times New Roman" w:hAnsi="Times New Roman" w:cs="Times New Roman"/>
          <w:szCs w:val="24"/>
        </w:rPr>
        <w:t xml:space="preserve"> (</w:t>
      </w:r>
      <w:r w:rsidRPr="00EF5D4E">
        <w:rPr>
          <w:rFonts w:ascii="Times New Roman" w:hAnsi="Times New Roman" w:cs="Times New Roman"/>
          <w:i/>
          <w:iCs/>
          <w:szCs w:val="24"/>
        </w:rPr>
        <w:t>Indonesia Online</w:t>
      </w:r>
      <w:r w:rsidRPr="00EF5D4E">
        <w:rPr>
          <w:rFonts w:ascii="Times New Roman" w:hAnsi="Times New Roman" w:cs="Times New Roman"/>
          <w:szCs w:val="24"/>
        </w:rPr>
        <w:t xml:space="preserve">). </w:t>
      </w:r>
      <w:r w:rsidRPr="00EF5D4E">
        <w:rPr>
          <w:rFonts w:ascii="Times New Roman" w:hAnsi="Times New Roman" w:cs="Times New Roman"/>
          <w:color w:val="5B9BD5" w:themeColor="accent1"/>
          <w:szCs w:val="24"/>
          <w:u w:val="single"/>
        </w:rPr>
        <w:t>Repository.ut.ac.id</w:t>
      </w:r>
      <w:r w:rsidRPr="00EF5D4E">
        <w:rPr>
          <w:rFonts w:ascii="Times New Roman" w:hAnsi="Times New Roman" w:cs="Times New Roman"/>
          <w:szCs w:val="24"/>
        </w:rPr>
        <w:t>. Diakses pada tanggal 24 Austus 2019</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Saleema AG, Rozina KS, &amp; Zahid AF. Role of community health nurse in earthquakeaffected areas. J Pak Med Assoc. 2012. Vol. 62 No.10</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 xml:space="preserve">Sarafino, E.P, 1998. </w:t>
      </w:r>
      <w:r w:rsidRPr="00EF5D4E">
        <w:rPr>
          <w:rFonts w:ascii="Times New Roman" w:hAnsi="Times New Roman" w:cs="Times New Roman"/>
          <w:i/>
          <w:iCs/>
          <w:szCs w:val="24"/>
        </w:rPr>
        <w:t>Health Psychology: Biopsychosocial Interaction</w:t>
      </w:r>
      <w:r w:rsidRPr="00EF5D4E">
        <w:rPr>
          <w:rFonts w:ascii="Times New Roman" w:hAnsi="Times New Roman" w:cs="Times New Roman"/>
          <w:szCs w:val="24"/>
        </w:rPr>
        <w:t>. New York: Jhon Wiley &amp; Sons, Inc</w:t>
      </w:r>
    </w:p>
    <w:p w:rsidR="005D6F1D" w:rsidRPr="00EF5D4E" w:rsidRDefault="005D6F1D" w:rsidP="00A21FAA">
      <w:pPr>
        <w:pStyle w:val="ListParagraph"/>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 xml:space="preserve">Surendra S, et al. Post-disaster mental health and psychosocial support: experience from the 2015 Nepal earthquake. WHO South-East Asia Journal of Public Health. 2017. Doi: 10.4103/2224-3151.206160 Available from: </w:t>
      </w:r>
      <w:hyperlink r:id="rId26" w:history="1">
        <w:r w:rsidRPr="00EF5D4E">
          <w:rPr>
            <w:rStyle w:val="Hyperlink"/>
            <w:rFonts w:ascii="Times New Roman" w:hAnsi="Times New Roman" w:cs="Times New Roman"/>
            <w:szCs w:val="24"/>
          </w:rPr>
          <w:t>https://www.researchgate.net/publication/316892957</w:t>
        </w:r>
      </w:hyperlink>
    </w:p>
    <w:p w:rsidR="005D6F1D" w:rsidRPr="00EF5D4E" w:rsidRDefault="005D6F1D" w:rsidP="00AD581B">
      <w:pPr>
        <w:spacing w:before="120" w:after="120" w:line="240" w:lineRule="auto"/>
        <w:ind w:left="624" w:hanging="624"/>
        <w:jc w:val="both"/>
        <w:rPr>
          <w:rFonts w:ascii="Times New Roman" w:hAnsi="Times New Roman" w:cs="Times New Roman"/>
          <w:szCs w:val="24"/>
        </w:rPr>
      </w:pPr>
      <w:r w:rsidRPr="00EF5D4E">
        <w:rPr>
          <w:rFonts w:ascii="Times New Roman" w:hAnsi="Times New Roman" w:cs="Times New Roman"/>
          <w:szCs w:val="24"/>
        </w:rPr>
        <w:t xml:space="preserve">Syani, Abdul. 2002. </w:t>
      </w:r>
      <w:r w:rsidRPr="00EF5D4E">
        <w:rPr>
          <w:rFonts w:ascii="Times New Roman" w:hAnsi="Times New Roman" w:cs="Times New Roman"/>
          <w:i/>
          <w:iCs/>
          <w:szCs w:val="24"/>
        </w:rPr>
        <w:t>Sosiologi Skematika, Teori dan Terapan</w:t>
      </w:r>
      <w:r w:rsidRPr="00EF5D4E">
        <w:rPr>
          <w:rFonts w:ascii="Times New Roman" w:hAnsi="Times New Roman" w:cs="Times New Roman"/>
          <w:szCs w:val="24"/>
        </w:rPr>
        <w:t>. Jakarta: Bumi Aksara.</w:t>
      </w:r>
    </w:p>
    <w:sectPr w:rsidR="005D6F1D" w:rsidRPr="00EF5D4E" w:rsidSect="00486A12">
      <w:type w:val="continuous"/>
      <w:pgSz w:w="11907" w:h="16840" w:code="9"/>
      <w:pgMar w:top="1134" w:right="1021" w:bottom="1134" w:left="1418" w:header="720" w:footer="720"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54D" w:rsidRDefault="0056554D" w:rsidP="00D1062A">
      <w:pPr>
        <w:spacing w:after="0" w:line="240" w:lineRule="auto"/>
      </w:pPr>
      <w:r>
        <w:separator/>
      </w:r>
    </w:p>
  </w:endnote>
  <w:endnote w:type="continuationSeparator" w:id="1">
    <w:p w:rsidR="0056554D" w:rsidRDefault="0056554D" w:rsidP="00D10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264"/>
      <w:docPartObj>
        <w:docPartGallery w:val="Page Numbers (Bottom of Page)"/>
        <w:docPartUnique/>
      </w:docPartObj>
    </w:sdtPr>
    <w:sdtContent>
      <w:p w:rsidR="00204E4F" w:rsidRDefault="005509A4">
        <w:pPr>
          <w:pStyle w:val="Footer"/>
          <w:jc w:val="right"/>
        </w:pPr>
        <w:fldSimple w:instr=" PAGE   \* MERGEFORMAT ">
          <w:r w:rsidR="00C47941">
            <w:rPr>
              <w:noProof/>
            </w:rPr>
            <w:t>118</w:t>
          </w:r>
        </w:fldSimple>
      </w:p>
    </w:sdtContent>
  </w:sdt>
  <w:p w:rsidR="00204E4F" w:rsidRDefault="00204E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54D" w:rsidRDefault="0056554D" w:rsidP="00D1062A">
      <w:pPr>
        <w:spacing w:after="0" w:line="240" w:lineRule="auto"/>
      </w:pPr>
      <w:r>
        <w:separator/>
      </w:r>
    </w:p>
  </w:footnote>
  <w:footnote w:type="continuationSeparator" w:id="1">
    <w:p w:rsidR="0056554D" w:rsidRDefault="0056554D" w:rsidP="00D106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CFA" w:rsidRPr="00204E4F" w:rsidRDefault="00BD3CFA" w:rsidP="00BD3CFA">
    <w:pPr>
      <w:pStyle w:val="Header"/>
      <w:tabs>
        <w:tab w:val="right" w:pos="9639"/>
      </w:tabs>
      <w:rPr>
        <w:rFonts w:ascii="Times New Roman" w:hAnsi="Times New Roman" w:cs="Times New Roman"/>
      </w:rPr>
    </w:pPr>
    <w:r w:rsidRPr="00204E4F">
      <w:rPr>
        <w:rFonts w:ascii="Times New Roman" w:hAnsi="Times New Roman" w:cs="Times New Roman"/>
      </w:rPr>
      <w:t>Journal Ilmiah Rinjani (JIR)</w:t>
    </w:r>
  </w:p>
  <w:p w:rsidR="00BD3CFA" w:rsidRPr="00204E4F" w:rsidRDefault="00BD3CFA" w:rsidP="00BD3CFA">
    <w:pPr>
      <w:pStyle w:val="Header"/>
      <w:tabs>
        <w:tab w:val="right" w:pos="9639"/>
      </w:tabs>
      <w:rPr>
        <w:rFonts w:ascii="Times New Roman" w:hAnsi="Times New Roman" w:cs="Times New Roman"/>
      </w:rPr>
    </w:pPr>
    <w:r w:rsidRPr="00204E4F">
      <w:rPr>
        <w:rFonts w:ascii="Times New Roman" w:hAnsi="Times New Roman" w:cs="Times New Roman"/>
      </w:rPr>
      <w:t>Media Informasi Ilmiah Universitas Gunung Rinjani</w:t>
    </w:r>
    <w:r w:rsidRPr="00204E4F">
      <w:rPr>
        <w:rFonts w:ascii="Times New Roman" w:hAnsi="Times New Roman" w:cs="Times New Roman"/>
      </w:rPr>
      <w:tab/>
    </w:r>
    <w:r w:rsidRPr="00204E4F">
      <w:rPr>
        <w:rFonts w:ascii="Times New Roman" w:hAnsi="Times New Roman" w:cs="Times New Roman"/>
      </w:rPr>
      <w:tab/>
      <w:t>ISSN-p: 2442-3416</w:t>
    </w:r>
  </w:p>
  <w:p w:rsidR="00BD3CFA" w:rsidRDefault="00BD3CFA" w:rsidP="00BD3CFA">
    <w:pPr>
      <w:pStyle w:val="Header"/>
    </w:pPr>
    <w:r w:rsidRPr="00204E4F">
      <w:rPr>
        <w:rFonts w:ascii="Times New Roman" w:hAnsi="Times New Roman" w:cs="Times New Roman"/>
      </w:rPr>
      <w:t>Vol. 8. No. 2. Tahun 2020</w:t>
    </w:r>
    <w:r w:rsidRPr="00204E4F">
      <w:rPr>
        <w:rFonts w:ascii="Times New Roman" w:hAnsi="Times New Roman" w:cs="Times New Roman"/>
      </w:rPr>
      <w:tab/>
    </w:r>
    <w:r w:rsidRPr="00204E4F">
      <w:rPr>
        <w:rFonts w:ascii="Times New Roman" w:hAnsi="Times New Roman" w:cs="Times New Roman"/>
      </w:rPr>
      <w:tab/>
      <w:t>ISSN-e: 2714-6049</w:t>
    </w:r>
  </w:p>
  <w:p w:rsidR="00BD3CFA" w:rsidRDefault="00BD3CFA" w:rsidP="00BD3C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E7183"/>
    <w:multiLevelType w:val="hybridMultilevel"/>
    <w:tmpl w:val="03E6E5DE"/>
    <w:lvl w:ilvl="0" w:tplc="C4F44BF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F6003"/>
    <w:multiLevelType w:val="hybridMultilevel"/>
    <w:tmpl w:val="9A485E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EE164F"/>
    <w:multiLevelType w:val="multilevel"/>
    <w:tmpl w:val="A0567CB2"/>
    <w:lvl w:ilvl="0">
      <w:start w:val="4"/>
      <w:numFmt w:val="lowerLetter"/>
      <w:lvlText w:val="%1."/>
      <w:lvlJc w:val="left"/>
      <w:pPr>
        <w:tabs>
          <w:tab w:val="num" w:pos="-612"/>
        </w:tabs>
        <w:ind w:left="-612" w:hanging="360"/>
      </w:pPr>
      <w:rPr>
        <w:rFonts w:hint="default"/>
        <w:b/>
        <w:sz w:val="24"/>
        <w:szCs w:val="24"/>
      </w:rPr>
    </w:lvl>
    <w:lvl w:ilvl="1">
      <w:start w:val="1"/>
      <w:numFmt w:val="lowerLetter"/>
      <w:lvlText w:val="%2."/>
      <w:lvlJc w:val="left"/>
      <w:pPr>
        <w:tabs>
          <w:tab w:val="num" w:pos="108"/>
        </w:tabs>
        <w:ind w:left="108" w:hanging="360"/>
      </w:pPr>
      <w:rPr>
        <w:rFonts w:hint="default"/>
      </w:rPr>
    </w:lvl>
    <w:lvl w:ilvl="2">
      <w:start w:val="1"/>
      <w:numFmt w:val="bullet"/>
      <w:lvlText w:val=""/>
      <w:lvlJc w:val="left"/>
      <w:pPr>
        <w:tabs>
          <w:tab w:val="num" w:pos="828"/>
        </w:tabs>
        <w:ind w:left="828" w:hanging="360"/>
      </w:pPr>
      <w:rPr>
        <w:rFonts w:ascii="Wingdings" w:hAnsi="Wingdings" w:hint="default"/>
        <w:sz w:val="20"/>
      </w:rPr>
    </w:lvl>
    <w:lvl w:ilvl="3">
      <w:start w:val="11"/>
      <w:numFmt w:val="upperLetter"/>
      <w:lvlText w:val="%4."/>
      <w:lvlJc w:val="left"/>
      <w:pPr>
        <w:ind w:left="1548" w:hanging="360"/>
      </w:pPr>
      <w:rPr>
        <w:rFonts w:hint="default"/>
      </w:rPr>
    </w:lvl>
    <w:lvl w:ilvl="4">
      <w:start w:val="1"/>
      <w:numFmt w:val="bullet"/>
      <w:lvlText w:val=""/>
      <w:lvlJc w:val="left"/>
      <w:pPr>
        <w:tabs>
          <w:tab w:val="num" w:pos="2268"/>
        </w:tabs>
        <w:ind w:left="2268" w:hanging="360"/>
      </w:pPr>
      <w:rPr>
        <w:rFonts w:ascii="Wingdings" w:hAnsi="Wingdings" w:hint="default"/>
        <w:sz w:val="20"/>
      </w:rPr>
    </w:lvl>
    <w:lvl w:ilvl="5">
      <w:start w:val="1"/>
      <w:numFmt w:val="bullet"/>
      <w:lvlText w:val=""/>
      <w:lvlJc w:val="left"/>
      <w:pPr>
        <w:tabs>
          <w:tab w:val="num" w:pos="2988"/>
        </w:tabs>
        <w:ind w:left="2988" w:hanging="360"/>
      </w:pPr>
      <w:rPr>
        <w:rFonts w:ascii="Wingdings" w:hAnsi="Wingdings" w:hint="default"/>
        <w:sz w:val="20"/>
      </w:rPr>
    </w:lvl>
    <w:lvl w:ilvl="6">
      <w:start w:val="1"/>
      <w:numFmt w:val="bullet"/>
      <w:lvlText w:val=""/>
      <w:lvlJc w:val="left"/>
      <w:pPr>
        <w:tabs>
          <w:tab w:val="num" w:pos="3708"/>
        </w:tabs>
        <w:ind w:left="3708" w:hanging="360"/>
      </w:pPr>
      <w:rPr>
        <w:rFonts w:ascii="Wingdings" w:hAnsi="Wingdings" w:hint="default"/>
        <w:sz w:val="20"/>
      </w:rPr>
    </w:lvl>
    <w:lvl w:ilvl="7">
      <w:start w:val="1"/>
      <w:numFmt w:val="bullet"/>
      <w:lvlText w:val=""/>
      <w:lvlJc w:val="left"/>
      <w:pPr>
        <w:tabs>
          <w:tab w:val="num" w:pos="4428"/>
        </w:tabs>
        <w:ind w:left="4428" w:hanging="360"/>
      </w:pPr>
      <w:rPr>
        <w:rFonts w:ascii="Wingdings" w:hAnsi="Wingdings" w:hint="default"/>
        <w:sz w:val="20"/>
      </w:rPr>
    </w:lvl>
    <w:lvl w:ilvl="8">
      <w:start w:val="1"/>
      <w:numFmt w:val="bullet"/>
      <w:lvlText w:val=""/>
      <w:lvlJc w:val="left"/>
      <w:pPr>
        <w:tabs>
          <w:tab w:val="num" w:pos="5148"/>
        </w:tabs>
        <w:ind w:left="5148" w:hanging="360"/>
      </w:pPr>
      <w:rPr>
        <w:rFonts w:ascii="Wingdings" w:hAnsi="Wingdings" w:hint="default"/>
        <w:sz w:val="20"/>
      </w:rPr>
    </w:lvl>
  </w:abstractNum>
  <w:abstractNum w:abstractNumId="3">
    <w:nsid w:val="0CEF4DD6"/>
    <w:multiLevelType w:val="hybridMultilevel"/>
    <w:tmpl w:val="C748B0EA"/>
    <w:lvl w:ilvl="0" w:tplc="C6648E2C">
      <w:start w:val="2"/>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515CE"/>
    <w:multiLevelType w:val="hybridMultilevel"/>
    <w:tmpl w:val="1E0AAC9E"/>
    <w:lvl w:ilvl="0" w:tplc="42AC26F0">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56C40"/>
    <w:multiLevelType w:val="hybridMultilevel"/>
    <w:tmpl w:val="480AFE78"/>
    <w:lvl w:ilvl="0" w:tplc="E78464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4958DF"/>
    <w:multiLevelType w:val="hybridMultilevel"/>
    <w:tmpl w:val="79924280"/>
    <w:lvl w:ilvl="0" w:tplc="F76C87AC">
      <w:start w:val="4"/>
      <w:numFmt w:val="upperLetter"/>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7">
    <w:nsid w:val="27495062"/>
    <w:multiLevelType w:val="hybridMultilevel"/>
    <w:tmpl w:val="B616DDFA"/>
    <w:lvl w:ilvl="0" w:tplc="54D4A502">
      <w:start w:val="3"/>
      <w:numFmt w:val="decimal"/>
      <w:lvlText w:val="%1."/>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B1AF656">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1E55B0">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BBA9E98">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C4A4884">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3E385C">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8C4DDC">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2D28E26">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FA9214">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2C2B3454"/>
    <w:multiLevelType w:val="hybridMultilevel"/>
    <w:tmpl w:val="3D2C4C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4D33EC4"/>
    <w:multiLevelType w:val="hybridMultilevel"/>
    <w:tmpl w:val="4F16703A"/>
    <w:lvl w:ilvl="0" w:tplc="5E463D6A">
      <w:start w:val="7"/>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DF2028"/>
    <w:multiLevelType w:val="hybridMultilevel"/>
    <w:tmpl w:val="CEA05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E163A9"/>
    <w:multiLevelType w:val="hybridMultilevel"/>
    <w:tmpl w:val="26F86A48"/>
    <w:lvl w:ilvl="0" w:tplc="D3367432">
      <w:start w:val="1"/>
      <w:numFmt w:val="decimal"/>
      <w:lvlText w:val="%1."/>
      <w:lvlJc w:val="left"/>
      <w:pPr>
        <w:ind w:left="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D2A1E70">
      <w:start w:val="1"/>
      <w:numFmt w:val="lowerLetter"/>
      <w:lvlText w:val="%2"/>
      <w:lvlJc w:val="left"/>
      <w:pPr>
        <w:ind w:left="1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0281CBA">
      <w:start w:val="1"/>
      <w:numFmt w:val="lowerRoman"/>
      <w:lvlText w:val="%3"/>
      <w:lvlJc w:val="left"/>
      <w:pPr>
        <w:ind w:left="2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70C98F2">
      <w:start w:val="1"/>
      <w:numFmt w:val="decimal"/>
      <w:lvlText w:val="%4"/>
      <w:lvlJc w:val="left"/>
      <w:pPr>
        <w:ind w:left="2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582FB2">
      <w:start w:val="1"/>
      <w:numFmt w:val="lowerLetter"/>
      <w:lvlText w:val="%5"/>
      <w:lvlJc w:val="left"/>
      <w:pPr>
        <w:ind w:left="3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BE231CA">
      <w:start w:val="1"/>
      <w:numFmt w:val="lowerRoman"/>
      <w:lvlText w:val="%6"/>
      <w:lvlJc w:val="left"/>
      <w:pPr>
        <w:ind w:left="4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10435C">
      <w:start w:val="1"/>
      <w:numFmt w:val="decimal"/>
      <w:lvlText w:val="%7"/>
      <w:lvlJc w:val="left"/>
      <w:pPr>
        <w:ind w:left="51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DE2DC3C">
      <w:start w:val="1"/>
      <w:numFmt w:val="lowerLetter"/>
      <w:lvlText w:val="%8"/>
      <w:lvlJc w:val="left"/>
      <w:pPr>
        <w:ind w:left="58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8F0E9F0">
      <w:start w:val="1"/>
      <w:numFmt w:val="lowerRoman"/>
      <w:lvlText w:val="%9"/>
      <w:lvlJc w:val="left"/>
      <w:pPr>
        <w:ind w:left="65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393035F8"/>
    <w:multiLevelType w:val="hybridMultilevel"/>
    <w:tmpl w:val="6E040258"/>
    <w:lvl w:ilvl="0" w:tplc="67128E96">
      <w:start w:val="5"/>
      <w:numFmt w:val="upperLetter"/>
      <w:lvlText w:val="%1."/>
      <w:lvlJc w:val="left"/>
      <w:pPr>
        <w:ind w:left="1080"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1286" w:hanging="180"/>
      </w:pPr>
    </w:lvl>
    <w:lvl w:ilvl="3" w:tplc="0409000F" w:tentative="1">
      <w:start w:val="1"/>
      <w:numFmt w:val="decimal"/>
      <w:lvlText w:val="%4."/>
      <w:lvlJc w:val="left"/>
      <w:pPr>
        <w:ind w:left="-566" w:hanging="360"/>
      </w:pPr>
    </w:lvl>
    <w:lvl w:ilvl="4" w:tplc="04090019" w:tentative="1">
      <w:start w:val="1"/>
      <w:numFmt w:val="lowerLetter"/>
      <w:lvlText w:val="%5."/>
      <w:lvlJc w:val="left"/>
      <w:pPr>
        <w:ind w:left="154" w:hanging="360"/>
      </w:pPr>
    </w:lvl>
    <w:lvl w:ilvl="5" w:tplc="0409001B" w:tentative="1">
      <w:start w:val="1"/>
      <w:numFmt w:val="lowerRoman"/>
      <w:lvlText w:val="%6."/>
      <w:lvlJc w:val="right"/>
      <w:pPr>
        <w:ind w:left="874" w:hanging="180"/>
      </w:pPr>
    </w:lvl>
    <w:lvl w:ilvl="6" w:tplc="0409000F" w:tentative="1">
      <w:start w:val="1"/>
      <w:numFmt w:val="decimal"/>
      <w:lvlText w:val="%7."/>
      <w:lvlJc w:val="left"/>
      <w:pPr>
        <w:ind w:left="1594" w:hanging="360"/>
      </w:pPr>
    </w:lvl>
    <w:lvl w:ilvl="7" w:tplc="04090019" w:tentative="1">
      <w:start w:val="1"/>
      <w:numFmt w:val="lowerLetter"/>
      <w:lvlText w:val="%8."/>
      <w:lvlJc w:val="left"/>
      <w:pPr>
        <w:ind w:left="2314" w:hanging="360"/>
      </w:pPr>
    </w:lvl>
    <w:lvl w:ilvl="8" w:tplc="0409001B" w:tentative="1">
      <w:start w:val="1"/>
      <w:numFmt w:val="lowerRoman"/>
      <w:lvlText w:val="%9."/>
      <w:lvlJc w:val="right"/>
      <w:pPr>
        <w:ind w:left="3034" w:hanging="180"/>
      </w:pPr>
    </w:lvl>
  </w:abstractNum>
  <w:abstractNum w:abstractNumId="13">
    <w:nsid w:val="3CB40CB2"/>
    <w:multiLevelType w:val="hybridMultilevel"/>
    <w:tmpl w:val="8B5027E8"/>
    <w:lvl w:ilvl="0" w:tplc="A01032A6">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BB64F7"/>
    <w:multiLevelType w:val="hybridMultilevel"/>
    <w:tmpl w:val="436E33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EC010E0"/>
    <w:multiLevelType w:val="hybridMultilevel"/>
    <w:tmpl w:val="C6346C28"/>
    <w:lvl w:ilvl="0" w:tplc="04090011">
      <w:start w:val="1"/>
      <w:numFmt w:val="decimal"/>
      <w:lvlText w:val="%1)"/>
      <w:lvlJc w:val="left"/>
      <w:pPr>
        <w:ind w:left="1211" w:hanging="360"/>
      </w:p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4060742F"/>
    <w:multiLevelType w:val="hybridMultilevel"/>
    <w:tmpl w:val="C5B099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6A74B2B"/>
    <w:multiLevelType w:val="hybridMultilevel"/>
    <w:tmpl w:val="544E9338"/>
    <w:lvl w:ilvl="0" w:tplc="54384C6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F8B600B"/>
    <w:multiLevelType w:val="hybridMultilevel"/>
    <w:tmpl w:val="BB50A204"/>
    <w:lvl w:ilvl="0" w:tplc="04090019">
      <w:start w:val="1"/>
      <w:numFmt w:val="lowerLetter"/>
      <w:lvlText w:val="%1."/>
      <w:lvlJc w:val="left"/>
      <w:pPr>
        <w:ind w:left="274"/>
      </w:pPr>
      <w:rPr>
        <w:b w:val="0"/>
        <w:i w:val="0"/>
        <w:strike w:val="0"/>
        <w:dstrike w:val="0"/>
        <w:color w:val="000000"/>
        <w:sz w:val="24"/>
        <w:u w:val="none" w:color="000000"/>
        <w:bdr w:val="none" w:sz="0" w:space="0" w:color="auto"/>
        <w:shd w:val="clear" w:color="auto" w:fill="auto"/>
        <w:vertAlign w:val="baseline"/>
      </w:rPr>
    </w:lvl>
    <w:lvl w:ilvl="1" w:tplc="A14A038E">
      <w:start w:val="1"/>
      <w:numFmt w:val="lowerLetter"/>
      <w:lvlText w:val="%2"/>
      <w:lvlJc w:val="left"/>
      <w:pPr>
        <w:ind w:left="10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A010DA">
      <w:start w:val="1"/>
      <w:numFmt w:val="lowerRoman"/>
      <w:lvlText w:val="%3"/>
      <w:lvlJc w:val="left"/>
      <w:pPr>
        <w:ind w:left="17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3FE0BA8">
      <w:start w:val="1"/>
      <w:numFmt w:val="decimal"/>
      <w:lvlText w:val="%4"/>
      <w:lvlJc w:val="left"/>
      <w:pPr>
        <w:ind w:left="25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7F8BAE4">
      <w:start w:val="1"/>
      <w:numFmt w:val="lowerLetter"/>
      <w:lvlText w:val="%5"/>
      <w:lvlJc w:val="left"/>
      <w:pPr>
        <w:ind w:left="32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60E3E2">
      <w:start w:val="1"/>
      <w:numFmt w:val="lowerRoman"/>
      <w:lvlText w:val="%6"/>
      <w:lvlJc w:val="left"/>
      <w:pPr>
        <w:ind w:left="39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B8C460A">
      <w:start w:val="1"/>
      <w:numFmt w:val="decimal"/>
      <w:lvlText w:val="%7"/>
      <w:lvlJc w:val="left"/>
      <w:pPr>
        <w:ind w:left="46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88036A">
      <w:start w:val="1"/>
      <w:numFmt w:val="lowerLetter"/>
      <w:lvlText w:val="%8"/>
      <w:lvlJc w:val="left"/>
      <w:pPr>
        <w:ind w:left="53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2A3FD4">
      <w:start w:val="1"/>
      <w:numFmt w:val="lowerRoman"/>
      <w:lvlText w:val="%9"/>
      <w:lvlJc w:val="left"/>
      <w:pPr>
        <w:ind w:left="61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4FAF42D8"/>
    <w:multiLevelType w:val="hybridMultilevel"/>
    <w:tmpl w:val="310AB176"/>
    <w:lvl w:ilvl="0" w:tplc="A7641ECA">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320940"/>
    <w:multiLevelType w:val="hybridMultilevel"/>
    <w:tmpl w:val="27E01C1E"/>
    <w:lvl w:ilvl="0" w:tplc="04090011">
      <w:start w:val="1"/>
      <w:numFmt w:val="decimal"/>
      <w:lvlText w:val="%1)"/>
      <w:lvlJc w:val="left"/>
      <w:pPr>
        <w:ind w:left="634" w:hanging="360"/>
      </w:pPr>
    </w:lvl>
    <w:lvl w:ilvl="1" w:tplc="04090019">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1">
    <w:nsid w:val="5D3D4059"/>
    <w:multiLevelType w:val="hybridMultilevel"/>
    <w:tmpl w:val="443C04DA"/>
    <w:lvl w:ilvl="0" w:tplc="18AAB450">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602B0C"/>
    <w:multiLevelType w:val="hybridMultilevel"/>
    <w:tmpl w:val="6638DDB4"/>
    <w:lvl w:ilvl="0" w:tplc="16983620">
      <w:start w:val="4"/>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nsid w:val="610002FE"/>
    <w:multiLevelType w:val="hybridMultilevel"/>
    <w:tmpl w:val="DFBA7A42"/>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611359A2"/>
    <w:multiLevelType w:val="hybridMultilevel"/>
    <w:tmpl w:val="D98ED314"/>
    <w:lvl w:ilvl="0" w:tplc="3E98D0B8">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0779B3"/>
    <w:multiLevelType w:val="hybridMultilevel"/>
    <w:tmpl w:val="550C2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EB9071E"/>
    <w:multiLevelType w:val="hybridMultilevel"/>
    <w:tmpl w:val="D36C5F00"/>
    <w:lvl w:ilvl="0" w:tplc="2CAE8856">
      <w:start w:val="1"/>
      <w:numFmt w:val="decimal"/>
      <w:lvlText w:val="%1."/>
      <w:lvlJc w:val="left"/>
      <w:pPr>
        <w:ind w:left="186"/>
      </w:pPr>
      <w:rPr>
        <w:b w:val="0"/>
        <w:i w:val="0"/>
        <w:strike w:val="0"/>
        <w:dstrike w:val="0"/>
        <w:color w:val="000000"/>
        <w:sz w:val="24"/>
        <w:u w:val="none" w:color="000000"/>
        <w:bdr w:val="none" w:sz="0" w:space="0" w:color="auto"/>
        <w:shd w:val="clear" w:color="auto" w:fill="auto"/>
        <w:vertAlign w:val="baseline"/>
      </w:rPr>
    </w:lvl>
    <w:lvl w:ilvl="1" w:tplc="A14A038E">
      <w:start w:val="1"/>
      <w:numFmt w:val="lowerLetter"/>
      <w:lvlText w:val="%2"/>
      <w:lvlJc w:val="left"/>
      <w:pPr>
        <w:ind w:left="9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A010DA">
      <w:start w:val="1"/>
      <w:numFmt w:val="lowerRoman"/>
      <w:lvlText w:val="%3"/>
      <w:lvlJc w:val="left"/>
      <w:pPr>
        <w:ind w:left="17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3FE0BA8">
      <w:start w:val="1"/>
      <w:numFmt w:val="decimal"/>
      <w:lvlText w:val="%4"/>
      <w:lvlJc w:val="left"/>
      <w:pPr>
        <w:ind w:left="24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7F8BAE4">
      <w:start w:val="1"/>
      <w:numFmt w:val="lowerLetter"/>
      <w:lvlText w:val="%5"/>
      <w:lvlJc w:val="left"/>
      <w:pPr>
        <w:ind w:left="31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60E3E2">
      <w:start w:val="1"/>
      <w:numFmt w:val="lowerRoman"/>
      <w:lvlText w:val="%6"/>
      <w:lvlJc w:val="left"/>
      <w:pPr>
        <w:ind w:left="38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B8C460A">
      <w:start w:val="1"/>
      <w:numFmt w:val="decimal"/>
      <w:lvlText w:val="%7"/>
      <w:lvlJc w:val="left"/>
      <w:pPr>
        <w:ind w:left="45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88036A">
      <w:start w:val="1"/>
      <w:numFmt w:val="lowerLetter"/>
      <w:lvlText w:val="%8"/>
      <w:lvlJc w:val="left"/>
      <w:pPr>
        <w:ind w:left="53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2A3FD4">
      <w:start w:val="1"/>
      <w:numFmt w:val="lowerRoman"/>
      <w:lvlText w:val="%9"/>
      <w:lvlJc w:val="left"/>
      <w:pPr>
        <w:ind w:left="60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736360A7"/>
    <w:multiLevelType w:val="hybridMultilevel"/>
    <w:tmpl w:val="C0C27E14"/>
    <w:lvl w:ilvl="0" w:tplc="0409000F">
      <w:start w:val="1"/>
      <w:numFmt w:val="decimal"/>
      <w:lvlText w:val="%1."/>
      <w:lvlJc w:val="left"/>
      <w:pPr>
        <w:ind w:left="360" w:hanging="360"/>
      </w:pPr>
      <w:rPr>
        <w:rFonts w:hint="default"/>
      </w:rPr>
    </w:lvl>
    <w:lvl w:ilvl="1" w:tplc="0409000F">
      <w:start w:val="1"/>
      <w:numFmt w:val="decimal"/>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28">
    <w:nsid w:val="746E6CDC"/>
    <w:multiLevelType w:val="hybridMultilevel"/>
    <w:tmpl w:val="F3B636DE"/>
    <w:lvl w:ilvl="0" w:tplc="04090019">
      <w:start w:val="1"/>
      <w:numFmt w:val="lowerLetter"/>
      <w:lvlText w:val="%1."/>
      <w:lvlJc w:val="left"/>
      <w:pPr>
        <w:ind w:left="360"/>
      </w:pPr>
      <w:rPr>
        <w:rFonts w:hint="default"/>
        <w:b/>
        <w:i w:val="0"/>
        <w:strike w:val="0"/>
        <w:dstrike w:val="0"/>
        <w:color w:val="000000"/>
        <w:sz w:val="24"/>
        <w:u w:val="none" w:color="000000"/>
        <w:bdr w:val="none" w:sz="0" w:space="0" w:color="auto"/>
        <w:shd w:val="clear" w:color="auto" w:fill="auto"/>
        <w:vertAlign w:val="baseline"/>
      </w:rPr>
    </w:lvl>
    <w:lvl w:ilvl="1" w:tplc="8B1AF65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1E55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BBA9E9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C4A488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3E385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8C4DD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2D28E2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FA921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76695AEA"/>
    <w:multiLevelType w:val="hybridMultilevel"/>
    <w:tmpl w:val="ED043104"/>
    <w:lvl w:ilvl="0" w:tplc="04090019">
      <w:start w:val="1"/>
      <w:numFmt w:val="lowerLetter"/>
      <w:lvlText w:val="%1."/>
      <w:lvlJc w:val="left"/>
      <w:pPr>
        <w:ind w:left="2714" w:hanging="360"/>
      </w:pPr>
      <w:rPr>
        <w:rFonts w:hint="default"/>
        <w:b/>
      </w:rPr>
    </w:lvl>
    <w:lvl w:ilvl="1" w:tplc="04090015">
      <w:start w:val="1"/>
      <w:numFmt w:val="upperLetter"/>
      <w:lvlText w:val="%2."/>
      <w:lvlJc w:val="left"/>
      <w:pPr>
        <w:ind w:left="3652" w:hanging="360"/>
      </w:pPr>
    </w:lvl>
    <w:lvl w:ilvl="2" w:tplc="0409001B">
      <w:start w:val="1"/>
      <w:numFmt w:val="lowerRoman"/>
      <w:lvlText w:val="%3."/>
      <w:lvlJc w:val="right"/>
      <w:pPr>
        <w:ind w:left="4372" w:hanging="180"/>
      </w:pPr>
    </w:lvl>
    <w:lvl w:ilvl="3" w:tplc="0409000F">
      <w:start w:val="1"/>
      <w:numFmt w:val="decimal"/>
      <w:lvlText w:val="%4."/>
      <w:lvlJc w:val="left"/>
      <w:pPr>
        <w:ind w:left="5092" w:hanging="360"/>
      </w:pPr>
    </w:lvl>
    <w:lvl w:ilvl="4" w:tplc="04090019" w:tentative="1">
      <w:start w:val="1"/>
      <w:numFmt w:val="lowerLetter"/>
      <w:lvlText w:val="%5."/>
      <w:lvlJc w:val="left"/>
      <w:pPr>
        <w:ind w:left="5812" w:hanging="360"/>
      </w:pPr>
    </w:lvl>
    <w:lvl w:ilvl="5" w:tplc="0409001B" w:tentative="1">
      <w:start w:val="1"/>
      <w:numFmt w:val="lowerRoman"/>
      <w:lvlText w:val="%6."/>
      <w:lvlJc w:val="right"/>
      <w:pPr>
        <w:ind w:left="6532" w:hanging="180"/>
      </w:pPr>
    </w:lvl>
    <w:lvl w:ilvl="6" w:tplc="0409000F" w:tentative="1">
      <w:start w:val="1"/>
      <w:numFmt w:val="decimal"/>
      <w:lvlText w:val="%7."/>
      <w:lvlJc w:val="left"/>
      <w:pPr>
        <w:ind w:left="7252" w:hanging="360"/>
      </w:pPr>
    </w:lvl>
    <w:lvl w:ilvl="7" w:tplc="04090019" w:tentative="1">
      <w:start w:val="1"/>
      <w:numFmt w:val="lowerLetter"/>
      <w:lvlText w:val="%8."/>
      <w:lvlJc w:val="left"/>
      <w:pPr>
        <w:ind w:left="7972" w:hanging="360"/>
      </w:pPr>
    </w:lvl>
    <w:lvl w:ilvl="8" w:tplc="0409001B" w:tentative="1">
      <w:start w:val="1"/>
      <w:numFmt w:val="lowerRoman"/>
      <w:lvlText w:val="%9."/>
      <w:lvlJc w:val="right"/>
      <w:pPr>
        <w:ind w:left="8692" w:hanging="180"/>
      </w:pPr>
    </w:lvl>
  </w:abstractNum>
  <w:abstractNum w:abstractNumId="30">
    <w:nsid w:val="77B814AB"/>
    <w:multiLevelType w:val="hybridMultilevel"/>
    <w:tmpl w:val="89889614"/>
    <w:lvl w:ilvl="0" w:tplc="1C46EB36">
      <w:start w:val="3"/>
      <w:numFmt w:val="lowerLetter"/>
      <w:lvlText w:val="%1."/>
      <w:lvlJc w:val="left"/>
      <w:pPr>
        <w:ind w:left="1581" w:hanging="360"/>
      </w:pPr>
      <w:rPr>
        <w:rFonts w:hint="default"/>
      </w:rPr>
    </w:lvl>
    <w:lvl w:ilvl="1" w:tplc="88E05D60">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31">
    <w:nsid w:val="79354594"/>
    <w:multiLevelType w:val="hybridMultilevel"/>
    <w:tmpl w:val="4C4EB19A"/>
    <w:lvl w:ilvl="0" w:tplc="05561DF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F01ECB"/>
    <w:multiLevelType w:val="hybridMultilevel"/>
    <w:tmpl w:val="203E57F2"/>
    <w:lvl w:ilvl="0" w:tplc="D8FE2864">
      <w:start w:val="8"/>
      <w:numFmt w:val="upperLetter"/>
      <w:lvlText w:val="%1."/>
      <w:lvlJc w:val="left"/>
      <w:pPr>
        <w:ind w:left="360"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num w:numId="1">
    <w:abstractNumId w:val="30"/>
  </w:num>
  <w:num w:numId="2">
    <w:abstractNumId w:val="4"/>
  </w:num>
  <w:num w:numId="3">
    <w:abstractNumId w:val="31"/>
  </w:num>
  <w:num w:numId="4">
    <w:abstractNumId w:val="6"/>
  </w:num>
  <w:num w:numId="5">
    <w:abstractNumId w:val="0"/>
  </w:num>
  <w:num w:numId="6">
    <w:abstractNumId w:val="2"/>
  </w:num>
  <w:num w:numId="7">
    <w:abstractNumId w:val="5"/>
  </w:num>
  <w:num w:numId="8">
    <w:abstractNumId w:val="8"/>
  </w:num>
  <w:num w:numId="9">
    <w:abstractNumId w:val="29"/>
  </w:num>
  <w:num w:numId="10">
    <w:abstractNumId w:val="32"/>
  </w:num>
  <w:num w:numId="11">
    <w:abstractNumId w:val="22"/>
  </w:num>
  <w:num w:numId="12">
    <w:abstractNumId w:val="12"/>
  </w:num>
  <w:num w:numId="13">
    <w:abstractNumId w:val="21"/>
  </w:num>
  <w:num w:numId="14">
    <w:abstractNumId w:val="3"/>
  </w:num>
  <w:num w:numId="15">
    <w:abstractNumId w:val="26"/>
  </w:num>
  <w:num w:numId="16">
    <w:abstractNumId w:val="17"/>
  </w:num>
  <w:num w:numId="17">
    <w:abstractNumId w:val="23"/>
  </w:num>
  <w:num w:numId="18">
    <w:abstractNumId w:val="14"/>
  </w:num>
  <w:num w:numId="19">
    <w:abstractNumId w:val="1"/>
  </w:num>
  <w:num w:numId="20">
    <w:abstractNumId w:val="15"/>
  </w:num>
  <w:num w:numId="21">
    <w:abstractNumId w:val="11"/>
  </w:num>
  <w:num w:numId="22">
    <w:abstractNumId w:val="7"/>
  </w:num>
  <w:num w:numId="23">
    <w:abstractNumId w:val="16"/>
  </w:num>
  <w:num w:numId="24">
    <w:abstractNumId w:val="19"/>
  </w:num>
  <w:num w:numId="25">
    <w:abstractNumId w:val="13"/>
  </w:num>
  <w:num w:numId="26">
    <w:abstractNumId w:val="27"/>
  </w:num>
  <w:num w:numId="27">
    <w:abstractNumId w:val="18"/>
  </w:num>
  <w:num w:numId="28">
    <w:abstractNumId w:val="20"/>
  </w:num>
  <w:num w:numId="29">
    <w:abstractNumId w:val="28"/>
  </w:num>
  <w:num w:numId="30">
    <w:abstractNumId w:val="24"/>
  </w:num>
  <w:num w:numId="31">
    <w:abstractNumId w:val="10"/>
  </w:num>
  <w:num w:numId="32">
    <w:abstractNumId w:val="25"/>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86A53"/>
    <w:rsid w:val="0005049B"/>
    <w:rsid w:val="00076F0D"/>
    <w:rsid w:val="00077B8F"/>
    <w:rsid w:val="00094B9A"/>
    <w:rsid w:val="00094C10"/>
    <w:rsid w:val="000D034E"/>
    <w:rsid w:val="000E52C3"/>
    <w:rsid w:val="000F005A"/>
    <w:rsid w:val="000F7C45"/>
    <w:rsid w:val="0010265C"/>
    <w:rsid w:val="001805E8"/>
    <w:rsid w:val="00195BBA"/>
    <w:rsid w:val="001B0ABF"/>
    <w:rsid w:val="001B1A5A"/>
    <w:rsid w:val="001C66C6"/>
    <w:rsid w:val="001C7125"/>
    <w:rsid w:val="001D3F4C"/>
    <w:rsid w:val="00204E4F"/>
    <w:rsid w:val="00247459"/>
    <w:rsid w:val="002B2616"/>
    <w:rsid w:val="002C4B72"/>
    <w:rsid w:val="002D7DF2"/>
    <w:rsid w:val="002E6CB9"/>
    <w:rsid w:val="002F707D"/>
    <w:rsid w:val="003575BB"/>
    <w:rsid w:val="00372CE1"/>
    <w:rsid w:val="0040543B"/>
    <w:rsid w:val="00464840"/>
    <w:rsid w:val="00486A12"/>
    <w:rsid w:val="004F71F6"/>
    <w:rsid w:val="005349E5"/>
    <w:rsid w:val="005509A4"/>
    <w:rsid w:val="0056554D"/>
    <w:rsid w:val="005712FA"/>
    <w:rsid w:val="00586A53"/>
    <w:rsid w:val="005B3A43"/>
    <w:rsid w:val="005D6F1D"/>
    <w:rsid w:val="00604BD0"/>
    <w:rsid w:val="00643A6D"/>
    <w:rsid w:val="006A4BA0"/>
    <w:rsid w:val="006C576D"/>
    <w:rsid w:val="006E0B6E"/>
    <w:rsid w:val="006E19B7"/>
    <w:rsid w:val="00792C15"/>
    <w:rsid w:val="007A2F3F"/>
    <w:rsid w:val="007C534E"/>
    <w:rsid w:val="00826619"/>
    <w:rsid w:val="00830A75"/>
    <w:rsid w:val="00831345"/>
    <w:rsid w:val="008466E9"/>
    <w:rsid w:val="008831DA"/>
    <w:rsid w:val="008A77AB"/>
    <w:rsid w:val="00916583"/>
    <w:rsid w:val="00933589"/>
    <w:rsid w:val="00933E63"/>
    <w:rsid w:val="0095294E"/>
    <w:rsid w:val="009843E4"/>
    <w:rsid w:val="009B452D"/>
    <w:rsid w:val="00A173A9"/>
    <w:rsid w:val="00A21FAA"/>
    <w:rsid w:val="00A344F5"/>
    <w:rsid w:val="00A76D2C"/>
    <w:rsid w:val="00A81BAD"/>
    <w:rsid w:val="00AB2837"/>
    <w:rsid w:val="00AD581B"/>
    <w:rsid w:val="00AF3776"/>
    <w:rsid w:val="00AF6FF7"/>
    <w:rsid w:val="00AF71ED"/>
    <w:rsid w:val="00B23A54"/>
    <w:rsid w:val="00B313A0"/>
    <w:rsid w:val="00B5199B"/>
    <w:rsid w:val="00B73CF4"/>
    <w:rsid w:val="00B75153"/>
    <w:rsid w:val="00B77D9F"/>
    <w:rsid w:val="00B92D59"/>
    <w:rsid w:val="00BA2956"/>
    <w:rsid w:val="00BC1AD1"/>
    <w:rsid w:val="00BD3CFA"/>
    <w:rsid w:val="00BE00F3"/>
    <w:rsid w:val="00C12781"/>
    <w:rsid w:val="00C47941"/>
    <w:rsid w:val="00CE4531"/>
    <w:rsid w:val="00D04BF7"/>
    <w:rsid w:val="00D1062A"/>
    <w:rsid w:val="00D263F4"/>
    <w:rsid w:val="00D76DFD"/>
    <w:rsid w:val="00DC57E9"/>
    <w:rsid w:val="00DF498C"/>
    <w:rsid w:val="00E27922"/>
    <w:rsid w:val="00E65264"/>
    <w:rsid w:val="00EB0FD2"/>
    <w:rsid w:val="00EF5D4E"/>
    <w:rsid w:val="00EF79CF"/>
    <w:rsid w:val="00F12884"/>
    <w:rsid w:val="00F427A3"/>
    <w:rsid w:val="00F93B05"/>
    <w:rsid w:val="00FF10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A5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A53"/>
    <w:pPr>
      <w:ind w:left="720"/>
      <w:contextualSpacing/>
    </w:pPr>
  </w:style>
  <w:style w:type="table" w:customStyle="1" w:styleId="TableGrid1">
    <w:name w:val="Table Grid1"/>
    <w:basedOn w:val="TableNormal"/>
    <w:next w:val="TableGrid"/>
    <w:uiPriority w:val="59"/>
    <w:rsid w:val="0040543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4054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24kjd">
    <w:name w:val="e24kjd"/>
    <w:basedOn w:val="DefaultParagraphFont"/>
    <w:rsid w:val="0040543B"/>
  </w:style>
  <w:style w:type="paragraph" w:styleId="DocumentMap">
    <w:name w:val="Document Map"/>
    <w:basedOn w:val="Normal"/>
    <w:link w:val="DocumentMapChar"/>
    <w:uiPriority w:val="99"/>
    <w:semiHidden/>
    <w:unhideWhenUsed/>
    <w:rsid w:val="00DF498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F498C"/>
    <w:rPr>
      <w:rFonts w:ascii="Tahoma" w:eastAsiaTheme="minorEastAsia" w:hAnsi="Tahoma" w:cs="Tahoma"/>
      <w:sz w:val="16"/>
      <w:szCs w:val="16"/>
    </w:rPr>
  </w:style>
  <w:style w:type="paragraph" w:styleId="FootnoteText">
    <w:name w:val="footnote text"/>
    <w:basedOn w:val="Normal"/>
    <w:link w:val="FootnoteTextChar"/>
    <w:uiPriority w:val="99"/>
    <w:semiHidden/>
    <w:unhideWhenUsed/>
    <w:rsid w:val="00D106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62A"/>
    <w:rPr>
      <w:rFonts w:eastAsiaTheme="minorEastAsia"/>
      <w:sz w:val="20"/>
      <w:szCs w:val="20"/>
    </w:rPr>
  </w:style>
  <w:style w:type="character" w:styleId="FootnoteReference">
    <w:name w:val="footnote reference"/>
    <w:basedOn w:val="DefaultParagraphFont"/>
    <w:uiPriority w:val="99"/>
    <w:semiHidden/>
    <w:unhideWhenUsed/>
    <w:rsid w:val="00D1062A"/>
    <w:rPr>
      <w:vertAlign w:val="superscript"/>
    </w:rPr>
  </w:style>
  <w:style w:type="paragraph" w:styleId="BalloonText">
    <w:name w:val="Balloon Text"/>
    <w:basedOn w:val="Normal"/>
    <w:link w:val="BalloonTextChar"/>
    <w:uiPriority w:val="99"/>
    <w:semiHidden/>
    <w:unhideWhenUsed/>
    <w:rsid w:val="002B2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16"/>
    <w:rPr>
      <w:rFonts w:ascii="Tahoma" w:eastAsiaTheme="minorEastAsia" w:hAnsi="Tahoma" w:cs="Tahoma"/>
      <w:sz w:val="16"/>
      <w:szCs w:val="16"/>
    </w:rPr>
  </w:style>
  <w:style w:type="character" w:styleId="Hyperlink">
    <w:name w:val="Hyperlink"/>
    <w:basedOn w:val="DefaultParagraphFont"/>
    <w:uiPriority w:val="99"/>
    <w:unhideWhenUsed/>
    <w:rsid w:val="005D6F1D"/>
    <w:rPr>
      <w:color w:val="0563C1" w:themeColor="hyperlink"/>
      <w:u w:val="single"/>
    </w:rPr>
  </w:style>
  <w:style w:type="paragraph" w:styleId="HTMLPreformatted">
    <w:name w:val="HTML Preformatted"/>
    <w:basedOn w:val="Normal"/>
    <w:link w:val="HTMLPreformattedChar"/>
    <w:uiPriority w:val="99"/>
    <w:semiHidden/>
    <w:unhideWhenUsed/>
    <w:rsid w:val="00EF7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F79CF"/>
    <w:rPr>
      <w:rFonts w:ascii="Courier New" w:eastAsia="Times New Roman" w:hAnsi="Courier New" w:cs="Courier New"/>
      <w:sz w:val="20"/>
      <w:szCs w:val="20"/>
    </w:rPr>
  </w:style>
  <w:style w:type="paragraph" w:styleId="Header">
    <w:name w:val="header"/>
    <w:basedOn w:val="Normal"/>
    <w:link w:val="HeaderChar"/>
    <w:uiPriority w:val="99"/>
    <w:unhideWhenUsed/>
    <w:rsid w:val="00BD3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CFA"/>
    <w:rPr>
      <w:rFonts w:eastAsiaTheme="minorEastAsia"/>
    </w:rPr>
  </w:style>
  <w:style w:type="paragraph" w:styleId="Footer">
    <w:name w:val="footer"/>
    <w:basedOn w:val="Normal"/>
    <w:link w:val="FooterChar"/>
    <w:uiPriority w:val="99"/>
    <w:unhideWhenUsed/>
    <w:rsid w:val="00BD3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CFA"/>
    <w:rPr>
      <w:rFonts w:eastAsiaTheme="minorEastAsia"/>
    </w:rPr>
  </w:style>
</w:styles>
</file>

<file path=word/webSettings.xml><?xml version="1.0" encoding="utf-8"?>
<w:webSettings xmlns:r="http://schemas.openxmlformats.org/officeDocument/2006/relationships" xmlns:w="http://schemas.openxmlformats.org/wordprocessingml/2006/main">
  <w:divs>
    <w:div w:id="1203404381">
      <w:bodyDiv w:val="1"/>
      <w:marLeft w:val="0"/>
      <w:marRight w:val="0"/>
      <w:marTop w:val="0"/>
      <w:marBottom w:val="0"/>
      <w:divBdr>
        <w:top w:val="none" w:sz="0" w:space="0" w:color="auto"/>
        <w:left w:val="none" w:sz="0" w:space="0" w:color="auto"/>
        <w:bottom w:val="none" w:sz="0" w:space="0" w:color="auto"/>
        <w:right w:val="none" w:sz="0" w:space="0" w:color="auto"/>
      </w:divBdr>
    </w:div>
    <w:div w:id="126715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tiku.entebe@gamil.com"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www.researchgate.net/publication/316892957" TargetMode="Externa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va.go.id" TargetMode="Externa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Office_Excel_Worksheet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Worksheet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Office_Excel_Worksheet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Office_Excel_Worksheet14.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5"/>
  <c:chart>
    <c:title>
      <c:tx>
        <c:rich>
          <a:bodyPr rot="0" vert="horz"/>
          <a:lstStyle/>
          <a:p>
            <a:pPr>
              <a:defRPr sz="1050" b="0">
                <a:solidFill>
                  <a:sysClr val="windowText" lastClr="000000"/>
                </a:solidFill>
              </a:defRPr>
            </a:pPr>
            <a:r>
              <a:rPr lang="en-US" sz="1050" b="0">
                <a:solidFill>
                  <a:sysClr val="windowText" lastClr="000000"/>
                </a:solidFill>
              </a:rPr>
              <a:t>DAMPAK PSIKOLOGI BAGI KORBAN GEMPA BUMI</a:t>
            </a:r>
          </a:p>
        </c:rich>
      </c:tx>
      <c:layout>
        <c:manualLayout>
          <c:xMode val="edge"/>
          <c:yMode val="edge"/>
          <c:x val="3.1089008999372423E-2"/>
          <c:y val="3.1653694937013602E-2"/>
        </c:manualLayout>
      </c:layout>
    </c:title>
    <c:view3D>
      <c:depthPercent val="100"/>
      <c:rAngAx val="1"/>
    </c:view3D>
    <c:sideWall>
      <c:spPr>
        <a:noFill/>
        <a:ln w="25400">
          <a:noFill/>
        </a:ln>
      </c:spPr>
    </c:sideWall>
    <c:backWall>
      <c:spPr>
        <a:noFill/>
        <a:ln w="25400">
          <a:noFill/>
        </a:ln>
      </c:spPr>
    </c:backWall>
    <c:plotArea>
      <c:layout>
        <c:manualLayout>
          <c:layoutTarget val="inner"/>
          <c:xMode val="edge"/>
          <c:yMode val="edge"/>
          <c:x val="0.34699432707355299"/>
          <c:y val="0.14927105580833874"/>
          <c:w val="0.65275665101721425"/>
          <c:h val="0.74713115477329162"/>
        </c:manualLayout>
      </c:layout>
      <c:bar3DChart>
        <c:barDir val="bar"/>
        <c:grouping val="clustered"/>
        <c:ser>
          <c:idx val="0"/>
          <c:order val="0"/>
          <c:spPr>
            <a:solidFill>
              <a:srgbClr val="1C2030"/>
            </a:solidFill>
            <a:ln>
              <a:solidFill>
                <a:sysClr val="window" lastClr="FFFFFF">
                  <a:lumMod val="95000"/>
                  <a:alpha val="55000"/>
                </a:sysClr>
              </a:solidFill>
            </a:ln>
          </c:spPr>
          <c:dLbls>
            <c:dLbl>
              <c:idx val="0"/>
              <c:tx>
                <c:rich>
                  <a:bodyPr/>
                  <a:lstStyle/>
                  <a:p>
                    <a:r>
                      <a:rPr lang="en-US">
                        <a:solidFill>
                          <a:sysClr val="windowText" lastClr="000000"/>
                        </a:solidFill>
                      </a:rPr>
                      <a:t>77%</a:t>
                    </a:r>
                  </a:p>
                </c:rich>
              </c:tx>
              <c:showVal val="1"/>
            </c:dLbl>
            <c:dLbl>
              <c:idx val="1"/>
              <c:tx>
                <c:rich>
                  <a:bodyPr/>
                  <a:lstStyle/>
                  <a:p>
                    <a:r>
                      <a:rPr lang="en-US">
                        <a:solidFill>
                          <a:sysClr val="windowText" lastClr="000000"/>
                        </a:solidFill>
                      </a:rPr>
                      <a:t>81%</a:t>
                    </a:r>
                  </a:p>
                </c:rich>
              </c:tx>
              <c:showVal val="1"/>
            </c:dLbl>
            <c:dLbl>
              <c:idx val="2"/>
              <c:tx>
                <c:rich>
                  <a:bodyPr/>
                  <a:lstStyle/>
                  <a:p>
                    <a:r>
                      <a:rPr lang="en-US">
                        <a:solidFill>
                          <a:sysClr val="windowText" lastClr="000000"/>
                        </a:solidFill>
                      </a:rPr>
                      <a:t>62 %</a:t>
                    </a:r>
                  </a:p>
                </c:rich>
              </c:tx>
              <c:showVal val="1"/>
            </c:dLbl>
            <c:dLbl>
              <c:idx val="3"/>
              <c:tx>
                <c:rich>
                  <a:bodyPr/>
                  <a:lstStyle/>
                  <a:p>
                    <a:r>
                      <a:rPr lang="en-US">
                        <a:solidFill>
                          <a:sysClr val="windowText" lastClr="000000"/>
                        </a:solidFill>
                      </a:rPr>
                      <a:t>69%</a:t>
                    </a:r>
                  </a:p>
                </c:rich>
              </c:tx>
              <c:showVal val="1"/>
            </c:dLbl>
            <c:dLbl>
              <c:idx val="4"/>
              <c:tx>
                <c:rich>
                  <a:bodyPr/>
                  <a:lstStyle/>
                  <a:p>
                    <a:r>
                      <a:rPr lang="en-US">
                        <a:solidFill>
                          <a:sysClr val="windowText" lastClr="000000"/>
                        </a:solidFill>
                      </a:rPr>
                      <a:t>23%</a:t>
                    </a:r>
                  </a:p>
                </c:rich>
              </c:tx>
              <c:showVal val="1"/>
            </c:dLbl>
            <c:txPr>
              <a:bodyPr rot="0" vert="horz"/>
              <a:lstStyle/>
              <a:p>
                <a:pPr>
                  <a:defRPr>
                    <a:solidFill>
                      <a:sysClr val="windowText" lastClr="000000"/>
                    </a:solidFill>
                  </a:defRPr>
                </a:pPr>
                <a:endParaRPr lang="en-US"/>
              </a:p>
            </c:txPr>
            <c:showVal val="1"/>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 PSI A'!$B$23:$B$27</c:f>
              <c:strCache>
                <c:ptCount val="5"/>
                <c:pt idx="0">
                  <c:v>Gelisah</c:v>
                </c:pt>
                <c:pt idx="1">
                  <c:v> Cemas</c:v>
                </c:pt>
                <c:pt idx="2">
                  <c:v>Sangat Sedih</c:v>
                </c:pt>
                <c:pt idx="3">
                  <c:v>Tidak merasa aman tinggal di rumah</c:v>
                </c:pt>
                <c:pt idx="4">
                  <c:v>Merasa tidak berdaya </c:v>
                </c:pt>
              </c:strCache>
            </c:strRef>
          </c:cat>
          <c:val>
            <c:numRef>
              <c:f>'% PSI A'!$C$23:$C$27</c:f>
              <c:numCache>
                <c:formatCode>0%</c:formatCode>
                <c:ptCount val="5"/>
                <c:pt idx="0">
                  <c:v>77</c:v>
                </c:pt>
                <c:pt idx="1">
                  <c:v>81</c:v>
                </c:pt>
                <c:pt idx="2">
                  <c:v>62</c:v>
                </c:pt>
                <c:pt idx="3" formatCode="General">
                  <c:v>69</c:v>
                </c:pt>
                <c:pt idx="4" formatCode="General">
                  <c:v>25</c:v>
                </c:pt>
              </c:numCache>
            </c:numRef>
          </c:val>
        </c:ser>
        <c:dLbls>
          <c:showVal val="1"/>
        </c:dLbls>
        <c:gapWidth val="113"/>
        <c:shape val="box"/>
        <c:axId val="200540544"/>
        <c:axId val="200542848"/>
        <c:axId val="0"/>
      </c:bar3DChart>
      <c:catAx>
        <c:axId val="200540544"/>
        <c:scaling>
          <c:orientation val="minMax"/>
        </c:scaling>
        <c:axPos val="l"/>
        <c:numFmt formatCode="General" sourceLinked="1"/>
        <c:majorTickMark val="none"/>
        <c:tickLblPos val="nextTo"/>
        <c:txPr>
          <a:bodyPr rot="-60000000" vert="horz"/>
          <a:lstStyle/>
          <a:p>
            <a:pPr>
              <a:defRPr sz="1000" b="1">
                <a:solidFill>
                  <a:sysClr val="windowText" lastClr="000000"/>
                </a:solidFill>
                <a:latin typeface="Agency FB" pitchFamily="34" charset="0"/>
              </a:defRPr>
            </a:pPr>
            <a:endParaRPr lang="en-US"/>
          </a:p>
        </c:txPr>
        <c:crossAx val="200542848"/>
        <c:crosses val="autoZero"/>
        <c:auto val="1"/>
        <c:lblAlgn val="r"/>
        <c:lblOffset val="100"/>
      </c:catAx>
      <c:valAx>
        <c:axId val="200542848"/>
        <c:scaling>
          <c:orientation val="minMax"/>
        </c:scaling>
        <c:delete val="1"/>
        <c:axPos val="b"/>
        <c:majorGridlines>
          <c:spPr>
            <a:ln>
              <a:solidFill>
                <a:srgbClr val="5B9BD5">
                  <a:lumMod val="40000"/>
                  <a:lumOff val="60000"/>
                  <a:alpha val="5000"/>
                </a:srgbClr>
              </a:solidFill>
            </a:ln>
          </c:spPr>
        </c:majorGridlines>
        <c:numFmt formatCode="0%" sourceLinked="1"/>
        <c:majorTickMark val="none"/>
        <c:tickLblPos val="nextTo"/>
        <c:crossAx val="200540544"/>
        <c:crosses val="autoZero"/>
        <c:crossBetween val="between"/>
      </c:valAx>
    </c:plotArea>
    <c:plotVisOnly val="1"/>
    <c:dispBlanksAs val="gap"/>
  </c:chart>
  <c:spPr>
    <a:noFill/>
    <a:ln w="12700">
      <a:solidFill>
        <a:sysClr val="windowText" lastClr="000000"/>
      </a:soli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mn-lt"/>
                <a:ea typeface="+mn-ea"/>
                <a:cs typeface="+mn-cs"/>
              </a:defRPr>
            </a:pPr>
            <a:r>
              <a:rPr lang="en-US" sz="900" b="1">
                <a:solidFill>
                  <a:sysClr val="windowText" lastClr="000000"/>
                </a:solidFill>
              </a:rPr>
              <a:t>Kelompok Yang Paling Sering Dikunjungi Untuk Mamulihkan Rasa Taruma</a:t>
            </a:r>
          </a:p>
        </c:rich>
      </c:tx>
      <c:spPr>
        <a:noFill/>
        <a:ln>
          <a:noFill/>
        </a:ln>
        <a:effectLst/>
      </c:spPr>
    </c:title>
    <c:view3D>
      <c:depthPercent val="100"/>
      <c:rAngAx val="1"/>
    </c:view3D>
    <c:floor>
      <c:spPr>
        <a:solidFill>
          <a:srgbClr val="EEECE1">
            <a:lumMod val="75000"/>
          </a:srgbClr>
        </a:solidFill>
        <a:ln>
          <a:noFill/>
        </a:ln>
        <a:effectLst/>
        <a:sp3d/>
      </c:spPr>
    </c:floor>
    <c:sideWall>
      <c:spPr>
        <a:solidFill>
          <a:srgbClr val="9BBB59">
            <a:lumMod val="20000"/>
            <a:lumOff val="80000"/>
          </a:srgbClr>
        </a:solidFill>
        <a:ln>
          <a:noFill/>
        </a:ln>
        <a:effectLst/>
        <a:sp3d/>
      </c:spPr>
    </c:sideWall>
    <c:backWall>
      <c:spPr>
        <a:solidFill>
          <a:srgbClr val="9BBB59">
            <a:lumMod val="20000"/>
            <a:lumOff val="80000"/>
          </a:srgbClr>
        </a:solidFill>
        <a:ln>
          <a:noFill/>
        </a:ln>
        <a:effectLst/>
        <a:sp3d/>
      </c:spPr>
    </c:backWall>
    <c:plotArea>
      <c:layout/>
      <c:bar3DChart>
        <c:barDir val="bar"/>
        <c:grouping val="clustered"/>
        <c:ser>
          <c:idx val="0"/>
          <c:order val="0"/>
          <c:tx>
            <c:strRef>
              <c:f>'% PSI C'!$J$25</c:f>
              <c:strCache>
                <c:ptCount val="1"/>
                <c:pt idx="0">
                  <c:v>LK</c:v>
                </c:pt>
              </c:strCache>
            </c:strRef>
          </c:tx>
          <c:spPr>
            <a:solidFill>
              <a:srgbClr val="1F497D">
                <a:lumMod val="75000"/>
              </a:srgbClr>
            </a:solidFill>
            <a:ln>
              <a:noFill/>
            </a:ln>
            <a:effectLst/>
            <a:sp3d/>
          </c:spPr>
          <c:cat>
            <c:strRef>
              <c:f>'% PSI C'!$I$26:$I$29</c:f>
              <c:strCache>
                <c:ptCount val="4"/>
                <c:pt idx="0">
                  <c:v>Kelompok pengajian</c:v>
                </c:pt>
                <c:pt idx="1">
                  <c:v>Kelompok arisan</c:v>
                </c:pt>
                <c:pt idx="2">
                  <c:v>Kelompok Pemuda</c:v>
                </c:pt>
                <c:pt idx="3">
                  <c:v>Kumpulan Keluarga</c:v>
                </c:pt>
              </c:strCache>
            </c:strRef>
          </c:cat>
          <c:val>
            <c:numRef>
              <c:f>'% PSI C'!$J$26:$J$29</c:f>
              <c:numCache>
                <c:formatCode>0.00</c:formatCode>
                <c:ptCount val="4"/>
                <c:pt idx="0">
                  <c:v>20.863309352517906</c:v>
                </c:pt>
                <c:pt idx="1">
                  <c:v>2.1582733812949639</c:v>
                </c:pt>
                <c:pt idx="2">
                  <c:v>12.949640287769821</c:v>
                </c:pt>
                <c:pt idx="3">
                  <c:v>72.661870503597058</c:v>
                </c:pt>
              </c:numCache>
            </c:numRef>
          </c:val>
          <c:shape val="cylinder"/>
        </c:ser>
        <c:ser>
          <c:idx val="1"/>
          <c:order val="1"/>
          <c:tx>
            <c:strRef>
              <c:f>'% PSI C'!$K$25</c:f>
              <c:strCache>
                <c:ptCount val="1"/>
                <c:pt idx="0">
                  <c:v>PR</c:v>
                </c:pt>
              </c:strCache>
            </c:strRef>
          </c:tx>
          <c:spPr>
            <a:solidFill>
              <a:srgbClr val="FFC000"/>
            </a:solidFill>
            <a:ln>
              <a:noFill/>
            </a:ln>
            <a:effectLst/>
            <a:sp3d/>
          </c:spPr>
          <c:cat>
            <c:strRef>
              <c:f>'% PSI C'!$I$26:$I$29</c:f>
              <c:strCache>
                <c:ptCount val="4"/>
                <c:pt idx="0">
                  <c:v>Kelompok pengajian</c:v>
                </c:pt>
                <c:pt idx="1">
                  <c:v>Kelompok arisan</c:v>
                </c:pt>
                <c:pt idx="2">
                  <c:v>Kelompok Pemuda</c:v>
                </c:pt>
                <c:pt idx="3">
                  <c:v>Kumpulan Keluarga</c:v>
                </c:pt>
              </c:strCache>
            </c:strRef>
          </c:cat>
          <c:val>
            <c:numRef>
              <c:f>'% PSI C'!$K$26:$K$29</c:f>
              <c:numCache>
                <c:formatCode>0.00</c:formatCode>
                <c:ptCount val="4"/>
                <c:pt idx="0">
                  <c:v>19.047619047619026</c:v>
                </c:pt>
                <c:pt idx="1">
                  <c:v>0</c:v>
                </c:pt>
                <c:pt idx="2">
                  <c:v>3.8095238095238027</c:v>
                </c:pt>
                <c:pt idx="3">
                  <c:v>81.904761904761898</c:v>
                </c:pt>
              </c:numCache>
            </c:numRef>
          </c:val>
          <c:shape val="cylinder"/>
        </c:ser>
        <c:shape val="box"/>
        <c:axId val="197724800"/>
        <c:axId val="198132096"/>
        <c:axId val="0"/>
      </c:bar3DChart>
      <c:catAx>
        <c:axId val="197724800"/>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98132096"/>
        <c:crosses val="autoZero"/>
        <c:auto val="1"/>
        <c:lblAlgn val="ctr"/>
        <c:lblOffset val="100"/>
      </c:catAx>
      <c:valAx>
        <c:axId val="198132096"/>
        <c:scaling>
          <c:orientation val="minMax"/>
        </c:scaling>
        <c:axPos val="b"/>
        <c:majorGridlines>
          <c:spPr>
            <a:ln w="9525" cap="flat" cmpd="sng" algn="ctr">
              <a:solidFill>
                <a:sysClr val="windowText" lastClr="000000"/>
              </a:solidFill>
              <a:round/>
            </a:ln>
            <a:effectLst/>
          </c:spPr>
        </c:majorGridlines>
        <c:numFmt formatCode="0.00" sourceLinked="1"/>
        <c:majorTickMark val="none"/>
        <c:tickLblPos val="nextTo"/>
        <c:spPr>
          <a:solidFill>
            <a:srgbClr val="FFC000"/>
          </a:solid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97724800"/>
        <c:crosses val="autoZero"/>
        <c:crossBetween val="between"/>
      </c:valAx>
      <c:spPr>
        <a:solidFill>
          <a:sysClr val="window" lastClr="FFFFFF"/>
        </a:solid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noFill/>
    <a:ln w="9525" cap="flat" cmpd="sng" algn="ctr">
      <a:solidFill>
        <a:sysClr val="windowText" lastClr="000000"/>
      </a:solidFill>
      <a:round/>
    </a:ln>
    <a:effectLst/>
  </c:spPr>
  <c:txPr>
    <a:bodyPr/>
    <a:lstStyle/>
    <a:p>
      <a:pPr>
        <a:defRPr/>
      </a:pPr>
      <a:endParaRPr lang="en-US"/>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mn-lt"/>
                <a:ea typeface="+mn-ea"/>
                <a:cs typeface="+mn-cs"/>
              </a:defRPr>
            </a:pPr>
            <a:r>
              <a:rPr lang="en-US" sz="900" b="1" i="0" u="none" strike="noStrike" baseline="0">
                <a:solidFill>
                  <a:sysClr val="windowText" lastClr="000000"/>
                </a:solidFill>
                <a:effectLst/>
              </a:rPr>
              <a:t>SIKAP YANG PALING MUDAH MEMULIHKAN PERASAAN TAKUT, STRESS DAN TRAUMA </a:t>
            </a:r>
            <a:endParaRPr lang="en-US" sz="900" b="1">
              <a:solidFill>
                <a:sysClr val="windowText" lastClr="000000"/>
              </a:solidFill>
            </a:endParaRPr>
          </a:p>
        </c:rich>
      </c:tx>
      <c:spPr>
        <a:noFill/>
        <a:ln>
          <a:noFill/>
        </a:ln>
        <a:effectLst/>
      </c:spPr>
    </c:title>
    <c:view3D>
      <c:depthPercent val="100"/>
      <c:rAngAx val="1"/>
    </c:view3D>
    <c:floor>
      <c:spPr>
        <a:solidFill>
          <a:srgbClr val="F79646">
            <a:lumMod val="60000"/>
            <a:lumOff val="40000"/>
          </a:srgbClr>
        </a:solidFill>
        <a:ln>
          <a:noFill/>
        </a:ln>
        <a:effectLst/>
        <a:sp3d/>
      </c:spPr>
    </c:floor>
    <c:sideWall>
      <c:spPr>
        <a:solidFill>
          <a:srgbClr val="C0504D">
            <a:lumMod val="20000"/>
            <a:lumOff val="80000"/>
          </a:srgbClr>
        </a:solidFill>
        <a:ln>
          <a:noFill/>
        </a:ln>
        <a:effectLst/>
        <a:sp3d/>
      </c:spPr>
    </c:sideWall>
    <c:backWall>
      <c:spPr>
        <a:solidFill>
          <a:srgbClr val="C0504D">
            <a:lumMod val="20000"/>
            <a:lumOff val="80000"/>
          </a:srgbClr>
        </a:solidFill>
        <a:ln>
          <a:noFill/>
        </a:ln>
        <a:effectLst/>
        <a:sp3d/>
      </c:spPr>
    </c:backWall>
    <c:plotArea>
      <c:layout/>
      <c:bar3DChart>
        <c:barDir val="bar"/>
        <c:grouping val="clustered"/>
        <c:ser>
          <c:idx val="0"/>
          <c:order val="0"/>
          <c:tx>
            <c:strRef>
              <c:f>'% PSI C'!$J$44</c:f>
              <c:strCache>
                <c:ptCount val="1"/>
                <c:pt idx="0">
                  <c:v>LK</c:v>
                </c:pt>
              </c:strCache>
            </c:strRef>
          </c:tx>
          <c:spPr>
            <a:solidFill>
              <a:srgbClr val="1F497D">
                <a:lumMod val="75000"/>
              </a:srgbClr>
            </a:solidFill>
            <a:ln>
              <a:noFill/>
            </a:ln>
            <a:effectLst/>
            <a:sp3d/>
          </c:spPr>
          <c:cat>
            <c:strRef>
              <c:f>'% PSI C'!$I$45:$I$48</c:f>
              <c:strCache>
                <c:ptCount val="4"/>
                <c:pt idx="0">
                  <c:v>Pasrah dan Bertawakkal Kepada Allah.</c:v>
                </c:pt>
                <c:pt idx="1">
                  <c:v>Pergi Ke Dukun/Belian untuk diobati</c:v>
                </c:pt>
                <c:pt idx="2">
                  <c:v>Acuh tak acuh atau cuek dengan keadaan</c:v>
                </c:pt>
                <c:pt idx="3">
                  <c:v>Menyibukkan diri dengan aktivitas</c:v>
                </c:pt>
              </c:strCache>
            </c:strRef>
          </c:cat>
          <c:val>
            <c:numRef>
              <c:f>'% PSI C'!$J$45:$J$48</c:f>
              <c:numCache>
                <c:formatCode>0.00</c:formatCode>
                <c:ptCount val="4"/>
                <c:pt idx="0">
                  <c:v>69.064748201438789</c:v>
                </c:pt>
                <c:pt idx="1">
                  <c:v>0</c:v>
                </c:pt>
                <c:pt idx="2">
                  <c:v>0</c:v>
                </c:pt>
                <c:pt idx="3">
                  <c:v>48.920863309352363</c:v>
                </c:pt>
              </c:numCache>
            </c:numRef>
          </c:val>
          <c:shape val="cylinder"/>
        </c:ser>
        <c:ser>
          <c:idx val="1"/>
          <c:order val="1"/>
          <c:tx>
            <c:strRef>
              <c:f>'% PSI C'!$K$44</c:f>
              <c:strCache>
                <c:ptCount val="1"/>
                <c:pt idx="0">
                  <c:v>PR</c:v>
                </c:pt>
              </c:strCache>
            </c:strRef>
          </c:tx>
          <c:spPr>
            <a:solidFill>
              <a:srgbClr val="FFC000"/>
            </a:solidFill>
            <a:ln>
              <a:noFill/>
            </a:ln>
            <a:effectLst/>
            <a:sp3d/>
          </c:spPr>
          <c:cat>
            <c:strRef>
              <c:f>'% PSI C'!$I$45:$I$48</c:f>
              <c:strCache>
                <c:ptCount val="4"/>
                <c:pt idx="0">
                  <c:v>Pasrah dan Bertawakkal Kepada Allah.</c:v>
                </c:pt>
                <c:pt idx="1">
                  <c:v>Pergi Ke Dukun/Belian untuk diobati</c:v>
                </c:pt>
                <c:pt idx="2">
                  <c:v>Acuh tak acuh atau cuek dengan keadaan</c:v>
                </c:pt>
                <c:pt idx="3">
                  <c:v>Menyibukkan diri dengan aktivitas</c:v>
                </c:pt>
              </c:strCache>
            </c:strRef>
          </c:cat>
          <c:val>
            <c:numRef>
              <c:f>'% PSI C'!$K$45:$K$48</c:f>
              <c:numCache>
                <c:formatCode>0.00</c:formatCode>
                <c:ptCount val="4"/>
                <c:pt idx="0">
                  <c:v>91.428571428571388</c:v>
                </c:pt>
                <c:pt idx="1">
                  <c:v>0.95238095238095244</c:v>
                </c:pt>
                <c:pt idx="2">
                  <c:v>0</c:v>
                </c:pt>
                <c:pt idx="3">
                  <c:v>42.857142857142648</c:v>
                </c:pt>
              </c:numCache>
            </c:numRef>
          </c:val>
          <c:shape val="cylinder"/>
        </c:ser>
        <c:shape val="box"/>
        <c:axId val="126194816"/>
        <c:axId val="126196352"/>
        <c:axId val="0"/>
      </c:bar3DChart>
      <c:catAx>
        <c:axId val="126194816"/>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26196352"/>
        <c:crosses val="autoZero"/>
        <c:auto val="1"/>
        <c:lblAlgn val="ctr"/>
        <c:lblOffset val="100"/>
      </c:catAx>
      <c:valAx>
        <c:axId val="126196352"/>
        <c:scaling>
          <c:orientation val="minMax"/>
        </c:scaling>
        <c:axPos val="b"/>
        <c:majorGridlines>
          <c:spPr>
            <a:ln w="9525" cap="flat" cmpd="sng" algn="ctr">
              <a:solidFill>
                <a:sysClr val="windowText" lastClr="000000"/>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261948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ysClr val="window" lastClr="FFFFFF"/>
    </a:solidFill>
    <a:ln w="9525" cap="flat" cmpd="sng" algn="ctr">
      <a:solidFill>
        <a:sysClr val="windowText" lastClr="000000">
          <a:alpha val="67000"/>
        </a:sysClr>
      </a:solidFill>
      <a:round/>
    </a:ln>
    <a:effectLst/>
  </c:spPr>
  <c:txPr>
    <a:bodyPr/>
    <a:lstStyle/>
    <a:p>
      <a:pPr>
        <a:defRPr/>
      </a:pPr>
      <a:endParaRPr lang="en-US"/>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100" b="1">
                <a:solidFill>
                  <a:sysClr val="windowText" lastClr="000000"/>
                </a:solidFill>
              </a:rPr>
              <a:t>Aktivitas Yang  Paling</a:t>
            </a:r>
            <a:r>
              <a:rPr lang="en-US" sz="1100" b="1" baseline="0">
                <a:solidFill>
                  <a:sysClr val="windowText" lastClr="000000"/>
                </a:solidFill>
              </a:rPr>
              <a:t> Cepat Mamulihkan Rasa Trauma</a:t>
            </a:r>
            <a:endParaRPr lang="en-US" sz="1100" b="1">
              <a:solidFill>
                <a:sysClr val="windowText" lastClr="000000"/>
              </a:solidFill>
            </a:endParaRPr>
          </a:p>
        </c:rich>
      </c:tx>
      <c:spPr>
        <a:noFill/>
        <a:ln>
          <a:noFill/>
        </a:ln>
        <a:effectLst/>
      </c:spPr>
    </c:title>
    <c:view3D>
      <c:depthPercent val="100"/>
      <c:rAngAx val="1"/>
    </c:view3D>
    <c:floor>
      <c:spPr>
        <a:solidFill>
          <a:srgbClr val="EEECE1">
            <a:lumMod val="75000"/>
          </a:srgbClr>
        </a:solidFill>
        <a:ln>
          <a:noFill/>
        </a:ln>
        <a:effectLst/>
        <a:sp3d/>
      </c:spPr>
    </c:floor>
    <c:sideWall>
      <c:spPr>
        <a:solidFill>
          <a:srgbClr val="9BBB59">
            <a:lumMod val="20000"/>
            <a:lumOff val="80000"/>
          </a:srgbClr>
        </a:solidFill>
        <a:ln>
          <a:noFill/>
        </a:ln>
        <a:effectLst/>
        <a:sp3d/>
      </c:spPr>
    </c:sideWall>
    <c:backWall>
      <c:spPr>
        <a:solidFill>
          <a:srgbClr val="9BBB59">
            <a:lumMod val="20000"/>
            <a:lumOff val="80000"/>
          </a:srgbClr>
        </a:solidFill>
        <a:ln>
          <a:noFill/>
        </a:ln>
        <a:effectLst/>
        <a:sp3d/>
      </c:spPr>
    </c:backWall>
    <c:plotArea>
      <c:layout>
        <c:manualLayout>
          <c:layoutTarget val="inner"/>
          <c:xMode val="edge"/>
          <c:yMode val="edge"/>
          <c:x val="0.37462638800954173"/>
          <c:y val="0.16798994974874371"/>
          <c:w val="0.53095973641592675"/>
          <c:h val="0.60048549835793141"/>
        </c:manualLayout>
      </c:layout>
      <c:bar3DChart>
        <c:barDir val="bar"/>
        <c:grouping val="clustered"/>
        <c:ser>
          <c:idx val="0"/>
          <c:order val="0"/>
          <c:tx>
            <c:strRef>
              <c:f>'% PSI C'!$J$17</c:f>
              <c:strCache>
                <c:ptCount val="1"/>
                <c:pt idx="0">
                  <c:v>LK</c:v>
                </c:pt>
              </c:strCache>
            </c:strRef>
          </c:tx>
          <c:spPr>
            <a:solidFill>
              <a:srgbClr val="1F497D">
                <a:lumMod val="75000"/>
              </a:srgbClr>
            </a:solidFill>
            <a:ln>
              <a:noFill/>
            </a:ln>
            <a:effectLst/>
            <a:sp3d/>
          </c:spPr>
          <c:cat>
            <c:strRef>
              <c:f>'% PSI C'!$I$18:$I$24</c:f>
              <c:strCache>
                <c:ptCount val="7"/>
                <c:pt idx="0">
                  <c:v>Baca Qur’an</c:v>
                </c:pt>
                <c:pt idx="1">
                  <c:v>Mendengarkan Murottal Al Qur’an</c:v>
                </c:pt>
                <c:pt idx="2">
                  <c:v>Sholat/Dzikir/Do’a</c:v>
                </c:pt>
                <c:pt idx="3">
                  <c:v>Olah Raga</c:v>
                </c:pt>
                <c:pt idx="4">
                  <c:v>Mendengarkan Musik</c:v>
                </c:pt>
                <c:pt idx="5">
                  <c:v>Rekreasi</c:v>
                </c:pt>
                <c:pt idx="6">
                  <c:v>Lainnya</c:v>
                </c:pt>
              </c:strCache>
            </c:strRef>
          </c:cat>
          <c:val>
            <c:numRef>
              <c:f>'% PSI C'!$J$18:$J$24</c:f>
              <c:numCache>
                <c:formatCode>0.00</c:formatCode>
                <c:ptCount val="7"/>
                <c:pt idx="0">
                  <c:v>31.654676258992804</c:v>
                </c:pt>
                <c:pt idx="1">
                  <c:v>38.848920863309345</c:v>
                </c:pt>
                <c:pt idx="2">
                  <c:v>79.856115107913652</c:v>
                </c:pt>
                <c:pt idx="3">
                  <c:v>3.5971223021582732</c:v>
                </c:pt>
                <c:pt idx="4">
                  <c:v>2.8776978417266212</c:v>
                </c:pt>
                <c:pt idx="5">
                  <c:v>1.4388489208633142</c:v>
                </c:pt>
                <c:pt idx="6">
                  <c:v>5.0359712230215825</c:v>
                </c:pt>
              </c:numCache>
            </c:numRef>
          </c:val>
          <c:shape val="cylinder"/>
        </c:ser>
        <c:ser>
          <c:idx val="1"/>
          <c:order val="1"/>
          <c:tx>
            <c:strRef>
              <c:f>'% PSI C'!$K$17</c:f>
              <c:strCache>
                <c:ptCount val="1"/>
                <c:pt idx="0">
                  <c:v>PR</c:v>
                </c:pt>
              </c:strCache>
            </c:strRef>
          </c:tx>
          <c:spPr>
            <a:solidFill>
              <a:srgbClr val="FFC000"/>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PSI C'!$I$18:$I$24</c:f>
              <c:strCache>
                <c:ptCount val="7"/>
                <c:pt idx="0">
                  <c:v>Baca Qur’an</c:v>
                </c:pt>
                <c:pt idx="1">
                  <c:v>Mendengarkan Murottal Al Qur’an</c:v>
                </c:pt>
                <c:pt idx="2">
                  <c:v>Sholat/Dzikir/Do’a</c:v>
                </c:pt>
                <c:pt idx="3">
                  <c:v>Olah Raga</c:v>
                </c:pt>
                <c:pt idx="4">
                  <c:v>Mendengarkan Musik</c:v>
                </c:pt>
                <c:pt idx="5">
                  <c:v>Rekreasi</c:v>
                </c:pt>
                <c:pt idx="6">
                  <c:v>Lainnya</c:v>
                </c:pt>
              </c:strCache>
            </c:strRef>
          </c:cat>
          <c:val>
            <c:numRef>
              <c:f>'% PSI C'!$K$18:$K$24</c:f>
              <c:numCache>
                <c:formatCode>0.00</c:formatCode>
                <c:ptCount val="7"/>
                <c:pt idx="0">
                  <c:v>30.476190476190478</c:v>
                </c:pt>
                <c:pt idx="1">
                  <c:v>34.285714285714285</c:v>
                </c:pt>
                <c:pt idx="2">
                  <c:v>93.333333333333258</c:v>
                </c:pt>
                <c:pt idx="3">
                  <c:v>0.95238095238095244</c:v>
                </c:pt>
                <c:pt idx="4">
                  <c:v>3.8095238095238027</c:v>
                </c:pt>
                <c:pt idx="5">
                  <c:v>0</c:v>
                </c:pt>
                <c:pt idx="6">
                  <c:v>1.9047619047619102</c:v>
                </c:pt>
              </c:numCache>
            </c:numRef>
          </c:val>
          <c:shape val="cylinder"/>
        </c:ser>
        <c:shape val="box"/>
        <c:axId val="200826880"/>
        <c:axId val="200828416"/>
        <c:axId val="0"/>
      </c:bar3DChart>
      <c:catAx>
        <c:axId val="200826880"/>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00828416"/>
        <c:crosses val="autoZero"/>
        <c:auto val="1"/>
        <c:lblAlgn val="ctr"/>
        <c:lblOffset val="100"/>
      </c:catAx>
      <c:valAx>
        <c:axId val="200828416"/>
        <c:scaling>
          <c:orientation val="minMax"/>
        </c:scaling>
        <c:axPos val="b"/>
        <c:majorGridlines>
          <c:spPr>
            <a:ln w="9525" cap="flat" cmpd="sng" algn="ctr">
              <a:solidFill>
                <a:sysClr val="windowText" lastClr="000000"/>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008268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ysClr val="windowText" lastClr="000000"/>
      </a:solidFill>
      <a:round/>
    </a:ln>
    <a:effectLst/>
  </c:spPr>
  <c:txPr>
    <a:bodyPr/>
    <a:lstStyle/>
    <a:p>
      <a:pPr>
        <a:defRPr/>
      </a:pPr>
      <a:endParaRPr lang="en-US"/>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en-US" sz="1000" b="1">
                <a:solidFill>
                  <a:sysClr val="windowText" lastClr="000000"/>
                </a:solidFill>
              </a:rPr>
              <a:t>Kelompok</a:t>
            </a:r>
            <a:r>
              <a:rPr lang="en-US" sz="1000" b="1" baseline="0">
                <a:solidFill>
                  <a:sysClr val="windowText" lastClr="000000"/>
                </a:solidFill>
              </a:rPr>
              <a:t> Yang Dianggap Paling Berperah Memulihkan Rasa Trauma</a:t>
            </a:r>
            <a:endParaRPr lang="en-US" sz="1000" b="1">
              <a:solidFill>
                <a:sysClr val="windowText" lastClr="000000"/>
              </a:solidFill>
            </a:endParaRPr>
          </a:p>
        </c:rich>
      </c:tx>
      <c:spPr>
        <a:noFill/>
        <a:ln>
          <a:noFill/>
        </a:ln>
        <a:effectLst/>
      </c:spPr>
    </c:title>
    <c:view3D>
      <c:depthPercent val="100"/>
      <c:rAngAx val="1"/>
    </c:view3D>
    <c:floor>
      <c:spPr>
        <a:solidFill>
          <a:srgbClr val="9BBB59">
            <a:lumMod val="40000"/>
            <a:lumOff val="60000"/>
          </a:srgbClr>
        </a:solidFill>
        <a:ln>
          <a:noFill/>
        </a:ln>
        <a:effectLst/>
        <a:sp3d/>
      </c:spPr>
    </c:floor>
    <c:sideWall>
      <c:spPr>
        <a:solidFill>
          <a:sysClr val="windowText" lastClr="000000"/>
        </a:solidFill>
        <a:ln>
          <a:noFill/>
        </a:ln>
        <a:effectLst/>
        <a:sp3d/>
      </c:spPr>
    </c:sideWall>
    <c:backWall>
      <c:spPr>
        <a:solidFill>
          <a:sysClr val="windowText" lastClr="000000"/>
        </a:solidFill>
        <a:ln>
          <a:noFill/>
        </a:ln>
        <a:effectLst/>
        <a:sp3d/>
      </c:spPr>
    </c:backWall>
    <c:plotArea>
      <c:layout/>
      <c:bar3DChart>
        <c:barDir val="bar"/>
        <c:grouping val="clustered"/>
        <c:ser>
          <c:idx val="0"/>
          <c:order val="0"/>
          <c:tx>
            <c:strRef>
              <c:f>'% PSI C'!$J$31</c:f>
              <c:strCache>
                <c:ptCount val="1"/>
                <c:pt idx="0">
                  <c:v>LK</c:v>
                </c:pt>
              </c:strCache>
            </c:strRef>
          </c:tx>
          <c:spPr>
            <a:solidFill>
              <a:srgbClr val="1F497D">
                <a:lumMod val="75000"/>
              </a:srgb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PSI C'!$I$32:$I$35</c:f>
              <c:strCache>
                <c:ptCount val="4"/>
                <c:pt idx="0">
                  <c:v>Kelompok Relawan</c:v>
                </c:pt>
                <c:pt idx="1">
                  <c:v>Tim Trauma Healing</c:v>
                </c:pt>
                <c:pt idx="2">
                  <c:v>Pihak Pemerintah</c:v>
                </c:pt>
                <c:pt idx="3">
                  <c:v>Organisasi Yang Anda Bergabung </c:v>
                </c:pt>
              </c:strCache>
            </c:strRef>
          </c:cat>
          <c:val>
            <c:numRef>
              <c:f>'% PSI C'!$J$32:$J$35</c:f>
              <c:numCache>
                <c:formatCode>0.00</c:formatCode>
                <c:ptCount val="4"/>
                <c:pt idx="0">
                  <c:v>68.345323741007519</c:v>
                </c:pt>
                <c:pt idx="1">
                  <c:v>41.72661870503601</c:v>
                </c:pt>
                <c:pt idx="2">
                  <c:v>10.071942446043165</c:v>
                </c:pt>
                <c:pt idx="3">
                  <c:v>1.4388489208633137</c:v>
                </c:pt>
              </c:numCache>
            </c:numRef>
          </c:val>
          <c:shape val="cylinder"/>
        </c:ser>
        <c:ser>
          <c:idx val="1"/>
          <c:order val="1"/>
          <c:tx>
            <c:strRef>
              <c:f>'% PSI C'!$K$31</c:f>
              <c:strCache>
                <c:ptCount val="1"/>
                <c:pt idx="0">
                  <c:v>PR</c:v>
                </c:pt>
              </c:strCache>
            </c:strRef>
          </c:tx>
          <c:spPr>
            <a:solidFill>
              <a:srgbClr val="FFC000"/>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PSI C'!$I$32:$I$35</c:f>
              <c:strCache>
                <c:ptCount val="4"/>
                <c:pt idx="0">
                  <c:v>Kelompok Relawan</c:v>
                </c:pt>
                <c:pt idx="1">
                  <c:v>Tim Trauma Healing</c:v>
                </c:pt>
                <c:pt idx="2">
                  <c:v>Pihak Pemerintah</c:v>
                </c:pt>
                <c:pt idx="3">
                  <c:v>Organisasi Yang Anda Bergabung </c:v>
                </c:pt>
              </c:strCache>
            </c:strRef>
          </c:cat>
          <c:val>
            <c:numRef>
              <c:f>'% PSI C'!$K$32:$K$35</c:f>
              <c:numCache>
                <c:formatCode>0.00</c:formatCode>
                <c:ptCount val="4"/>
                <c:pt idx="0">
                  <c:v>63.809523809523803</c:v>
                </c:pt>
                <c:pt idx="1">
                  <c:v>44.761904761904766</c:v>
                </c:pt>
                <c:pt idx="2">
                  <c:v>4.7619047619047619</c:v>
                </c:pt>
                <c:pt idx="3">
                  <c:v>4.7619047619047619</c:v>
                </c:pt>
              </c:numCache>
            </c:numRef>
          </c:val>
          <c:shape val="cylinder"/>
        </c:ser>
        <c:shape val="box"/>
        <c:axId val="224082944"/>
        <c:axId val="224084736"/>
        <c:axId val="0"/>
      </c:bar3DChart>
      <c:catAx>
        <c:axId val="224082944"/>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4084736"/>
        <c:crosses val="autoZero"/>
        <c:auto val="1"/>
        <c:lblAlgn val="ctr"/>
        <c:lblOffset val="100"/>
      </c:catAx>
      <c:valAx>
        <c:axId val="224084736"/>
        <c:scaling>
          <c:orientation val="minMax"/>
        </c:scaling>
        <c:axPos val="b"/>
        <c:majorGridlines>
          <c:spPr>
            <a:ln w="9525" cap="flat" cmpd="sng" algn="ctr">
              <a:solidFill>
                <a:sysClr val="windowText" lastClr="000000"/>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4082944"/>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legendEntry>
      <c:legendEntry>
        <c:idx val="0"/>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legendEntry>
      <c:layout>
        <c:manualLayout>
          <c:xMode val="edge"/>
          <c:yMode val="edge"/>
          <c:x val="0.4455216270585311"/>
          <c:y val="0.89409667541557514"/>
          <c:w val="0.34215121743362453"/>
          <c:h val="7.8125546806649168E-2"/>
        </c:manualLayout>
      </c:layout>
      <c:spPr>
        <a:solidFill>
          <a:sysClr val="windowText" lastClr="000000"/>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ysClr val="window" lastClr="FFFFFF"/>
    </a:solidFill>
    <a:ln w="9525" cap="flat" cmpd="sng" algn="ctr">
      <a:solidFill>
        <a:sysClr val="windowText" lastClr="000000"/>
      </a:solidFill>
      <a:round/>
    </a:ln>
    <a:effectLst/>
  </c:spPr>
  <c:txPr>
    <a:bodyPr/>
    <a:lstStyle/>
    <a:p>
      <a:pPr>
        <a:defRPr/>
      </a:pPr>
      <a:endParaRPr lang="en-US"/>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en-US" sz="1000" b="1">
                <a:solidFill>
                  <a:sysClr val="windowText" lastClr="000000"/>
                </a:solidFill>
              </a:rPr>
              <a:t>Orang yang paling berperan memulihkan perasaan takut, stress dan trauma</a:t>
            </a:r>
          </a:p>
        </c:rich>
      </c:tx>
      <c:spPr>
        <a:noFill/>
        <a:ln>
          <a:noFill/>
        </a:ln>
        <a:effectLst/>
      </c:spPr>
    </c:title>
    <c:view3D>
      <c:depthPercent val="100"/>
      <c:rAngAx val="1"/>
    </c:view3D>
    <c:floor>
      <c:spPr>
        <a:solidFill>
          <a:srgbClr val="F79646">
            <a:lumMod val="40000"/>
            <a:lumOff val="60000"/>
          </a:srgbClr>
        </a:solidFill>
        <a:ln>
          <a:noFill/>
        </a:ln>
        <a:effectLst/>
        <a:sp3d/>
      </c:spPr>
    </c:floor>
    <c:sideWall>
      <c:spPr>
        <a:solidFill>
          <a:srgbClr val="C0504D">
            <a:lumMod val="20000"/>
            <a:lumOff val="80000"/>
          </a:srgbClr>
        </a:solidFill>
        <a:ln>
          <a:noFill/>
        </a:ln>
        <a:effectLst/>
        <a:sp3d/>
      </c:spPr>
    </c:sideWall>
    <c:backWall>
      <c:spPr>
        <a:solidFill>
          <a:sysClr val="windowText" lastClr="000000"/>
        </a:solidFill>
        <a:ln>
          <a:noFill/>
        </a:ln>
        <a:effectLst/>
        <a:sp3d/>
      </c:spPr>
    </c:backWall>
    <c:plotArea>
      <c:layout/>
      <c:bar3DChart>
        <c:barDir val="bar"/>
        <c:grouping val="clustered"/>
        <c:ser>
          <c:idx val="0"/>
          <c:order val="0"/>
          <c:tx>
            <c:strRef>
              <c:f>'% PSI C'!$J$37</c:f>
              <c:strCache>
                <c:ptCount val="1"/>
                <c:pt idx="0">
                  <c:v>LK</c:v>
                </c:pt>
              </c:strCache>
            </c:strRef>
          </c:tx>
          <c:spPr>
            <a:solidFill>
              <a:srgbClr val="1F497D">
                <a:lumMod val="75000"/>
              </a:srgb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PSI C'!$I$38:$I$43</c:f>
              <c:strCache>
                <c:ptCount val="6"/>
                <c:pt idx="0">
                  <c:v>Saudara</c:v>
                </c:pt>
                <c:pt idx="1">
                  <c:v>Teman/sahabat</c:v>
                </c:pt>
                <c:pt idx="2">
                  <c:v>Psikolog (ahli mental)</c:v>
                </c:pt>
                <c:pt idx="3">
                  <c:v>Ustadz/ulama/tuan guru</c:v>
                </c:pt>
                <c:pt idx="4">
                  <c:v>Aparat Pemerintah</c:v>
                </c:pt>
                <c:pt idx="5">
                  <c:v>Relawan</c:v>
                </c:pt>
              </c:strCache>
            </c:strRef>
          </c:cat>
          <c:val>
            <c:numRef>
              <c:f>'% PSI C'!$J$38:$J$43</c:f>
              <c:numCache>
                <c:formatCode>0.00</c:formatCode>
                <c:ptCount val="6"/>
                <c:pt idx="0">
                  <c:v>81.294964028777628</c:v>
                </c:pt>
                <c:pt idx="1">
                  <c:v>49.640287769783917</c:v>
                </c:pt>
                <c:pt idx="2">
                  <c:v>0.71942446043165476</c:v>
                </c:pt>
                <c:pt idx="3">
                  <c:v>5.0359712230215825</c:v>
                </c:pt>
                <c:pt idx="4">
                  <c:v>13.669064748201439</c:v>
                </c:pt>
                <c:pt idx="5">
                  <c:v>5.7553956834532434</c:v>
                </c:pt>
              </c:numCache>
            </c:numRef>
          </c:val>
          <c:shape val="cylinder"/>
        </c:ser>
        <c:ser>
          <c:idx val="1"/>
          <c:order val="1"/>
          <c:tx>
            <c:strRef>
              <c:f>'% PSI C'!$K$37</c:f>
              <c:strCache>
                <c:ptCount val="1"/>
                <c:pt idx="0">
                  <c:v>PR</c:v>
                </c:pt>
              </c:strCache>
            </c:strRef>
          </c:tx>
          <c:spPr>
            <a:solidFill>
              <a:srgbClr val="FFC000"/>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PSI C'!$I$38:$I$43</c:f>
              <c:strCache>
                <c:ptCount val="6"/>
                <c:pt idx="0">
                  <c:v>Saudara</c:v>
                </c:pt>
                <c:pt idx="1">
                  <c:v>Teman/sahabat</c:v>
                </c:pt>
                <c:pt idx="2">
                  <c:v>Psikolog (ahli mental)</c:v>
                </c:pt>
                <c:pt idx="3">
                  <c:v>Ustadz/ulama/tuan guru</c:v>
                </c:pt>
                <c:pt idx="4">
                  <c:v>Aparat Pemerintah</c:v>
                </c:pt>
                <c:pt idx="5">
                  <c:v>Relawan</c:v>
                </c:pt>
              </c:strCache>
            </c:strRef>
          </c:cat>
          <c:val>
            <c:numRef>
              <c:f>'% PSI C'!$K$38:$K$43</c:f>
              <c:numCache>
                <c:formatCode>0.00</c:formatCode>
                <c:ptCount val="6"/>
                <c:pt idx="0">
                  <c:v>93.333333333333258</c:v>
                </c:pt>
                <c:pt idx="1">
                  <c:v>37.142857142857153</c:v>
                </c:pt>
                <c:pt idx="2">
                  <c:v>0</c:v>
                </c:pt>
                <c:pt idx="3">
                  <c:v>6.666666666666667</c:v>
                </c:pt>
                <c:pt idx="4">
                  <c:v>18.095238095238088</c:v>
                </c:pt>
                <c:pt idx="5">
                  <c:v>8.5714285714285712</c:v>
                </c:pt>
              </c:numCache>
            </c:numRef>
          </c:val>
          <c:shape val="cylinder"/>
        </c:ser>
        <c:shape val="box"/>
        <c:axId val="224410624"/>
        <c:axId val="224412416"/>
        <c:axId val="0"/>
      </c:bar3DChart>
      <c:catAx>
        <c:axId val="224410624"/>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4412416"/>
        <c:crosses val="autoZero"/>
        <c:auto val="1"/>
        <c:lblAlgn val="ctr"/>
        <c:lblOffset val="100"/>
      </c:catAx>
      <c:valAx>
        <c:axId val="224412416"/>
        <c:scaling>
          <c:orientation val="minMax"/>
        </c:scaling>
        <c:axPos val="b"/>
        <c:majorGridlines>
          <c:spPr>
            <a:ln w="9525" cap="flat" cmpd="sng" algn="ctr">
              <a:solidFill>
                <a:sysClr val="windowText" lastClr="000000"/>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4410624"/>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legendEntry>
      <c:legendEntry>
        <c:idx val="0"/>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legendEntry>
      <c:layout>
        <c:manualLayout>
          <c:xMode val="edge"/>
          <c:yMode val="edge"/>
          <c:x val="0.36491618664486797"/>
          <c:y val="0.89956887566465438"/>
          <c:w val="0.46804561278689849"/>
          <c:h val="7.4088670359450312E-2"/>
        </c:manualLayout>
      </c:layout>
      <c:spPr>
        <a:solidFill>
          <a:sysClr val="windowText" lastClr="000000"/>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ysClr val="windowText" lastClr="000000"/>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100" baseline="0">
                <a:ln>
                  <a:noFill/>
                </a:ln>
                <a:solidFill>
                  <a:schemeClr val="lt1">
                    <a:lumMod val="95000"/>
                  </a:schemeClr>
                </a:solidFill>
                <a:effectLst/>
                <a:latin typeface="Franklin Gothic Heavy" pitchFamily="34" charset="0"/>
                <a:ea typeface="+mn-ea"/>
                <a:cs typeface="+mn-cs"/>
              </a:defRPr>
            </a:pPr>
            <a:r>
              <a:rPr lang="en-US" sz="900">
                <a:ln>
                  <a:noFill/>
                </a:ln>
                <a:effectLst/>
                <a:latin typeface="Franklin Gothic Heavy" pitchFamily="34" charset="0"/>
              </a:rPr>
              <a:t>PERBANDINGAN REAKSI NEGATIF</a:t>
            </a:r>
            <a:r>
              <a:rPr lang="en-US" sz="900" baseline="0">
                <a:ln>
                  <a:noFill/>
                </a:ln>
                <a:effectLst/>
                <a:latin typeface="Franklin Gothic Heavy" pitchFamily="34" charset="0"/>
              </a:rPr>
              <a:t> </a:t>
            </a:r>
            <a:r>
              <a:rPr lang="en-US" sz="900">
                <a:ln>
                  <a:noFill/>
                </a:ln>
                <a:effectLst/>
                <a:latin typeface="Franklin Gothic Heavy" pitchFamily="34" charset="0"/>
              </a:rPr>
              <a:t>PSIKOLOGI </a:t>
            </a:r>
          </a:p>
          <a:p>
            <a:pPr>
              <a:defRPr sz="900" b="1" i="0" u="none" strike="noStrike" kern="1200" spc="100" baseline="0">
                <a:ln>
                  <a:noFill/>
                </a:ln>
                <a:solidFill>
                  <a:schemeClr val="lt1">
                    <a:lumMod val="95000"/>
                  </a:schemeClr>
                </a:solidFill>
                <a:effectLst/>
                <a:latin typeface="Franklin Gothic Heavy" pitchFamily="34" charset="0"/>
                <a:ea typeface="+mn-ea"/>
                <a:cs typeface="+mn-cs"/>
              </a:defRPr>
            </a:pPr>
            <a:r>
              <a:rPr lang="en-US" sz="900">
                <a:ln>
                  <a:noFill/>
                </a:ln>
                <a:effectLst/>
                <a:latin typeface="Franklin Gothic Heavy" pitchFamily="34" charset="0"/>
              </a:rPr>
              <a:t>ANTARA LAKI DAN WANITA</a:t>
            </a:r>
          </a:p>
        </c:rich>
      </c:tx>
      <c:layout>
        <c:manualLayout>
          <c:xMode val="edge"/>
          <c:yMode val="edge"/>
          <c:x val="0.2433598790539222"/>
          <c:y val="3.9172467522981952E-2"/>
        </c:manualLayout>
      </c:layout>
      <c:spPr>
        <a:noFill/>
        <a:ln>
          <a:noFill/>
        </a:ln>
        <a:effectLst/>
      </c:spPr>
    </c:title>
    <c:plotArea>
      <c:layout/>
      <c:lineChart>
        <c:grouping val="standard"/>
        <c:ser>
          <c:idx val="0"/>
          <c:order val="0"/>
          <c:tx>
            <c:strRef>
              <c:f>Sheet1!$C$1</c:f>
              <c:strCache>
                <c:ptCount val="1"/>
                <c:pt idx="0">
                  <c:v>REAKSI NEGATIF PSIKOLOGIS LAKI-LAKI</c:v>
                </c:pt>
              </c:strCache>
            </c:strRef>
          </c:tx>
          <c:spPr>
            <a:ln w="34925" cap="rnd">
              <a:solidFill>
                <a:srgbClr val="00B0F0"/>
              </a:solidFill>
              <a:round/>
            </a:ln>
            <a:effectLst>
              <a:outerShdw blurRad="57150" dist="19050" dir="5400000" algn="ctr" rotWithShape="0">
                <a:srgbClr val="000000">
                  <a:alpha val="63000"/>
                </a:srgbClr>
              </a:outerShdw>
            </a:effectLst>
          </c:spPr>
          <c:marker>
            <c:symbol val="none"/>
          </c:marker>
          <c:dLbls>
            <c:dLbl>
              <c:idx val="0"/>
              <c:layout>
                <c:manualLayout>
                  <c:x val="-3.0165494580353041E-2"/>
                  <c:y val="-5.8466430960609477E-3"/>
                </c:manualLayout>
              </c:layout>
              <c:dLblPos val="r"/>
              <c:showVal val="1"/>
              <c:extLst>
                <c:ext xmlns:c15="http://schemas.microsoft.com/office/drawing/2012/chart" uri="{CE6537A1-D6FC-4f65-9D91-7224C49458BB}">
                  <c15:layout/>
                </c:ext>
              </c:extLst>
            </c:dLbl>
            <c:dLbl>
              <c:idx val="1"/>
              <c:layout>
                <c:manualLayout>
                  <c:x val="-3.1030634529462579E-2"/>
                  <c:y val="7.3663055936550124E-3"/>
                </c:manualLayout>
              </c:layout>
              <c:dLblPos val="r"/>
              <c:showVal val="1"/>
              <c:extLst>
                <c:ext xmlns:c15="http://schemas.microsoft.com/office/drawing/2012/chart" uri="{CE6537A1-D6FC-4f65-9D91-7224C49458BB}">
                  <c15:layout/>
                </c:ext>
              </c:extLst>
            </c:dLbl>
            <c:dLbl>
              <c:idx val="2"/>
              <c:layout>
                <c:manualLayout>
                  <c:x val="-2.5782492837250332E-2"/>
                  <c:y val="3.8196519202992073E-2"/>
                </c:manualLayout>
              </c:layout>
              <c:dLblPos val="r"/>
              <c:showVal val="1"/>
              <c:extLst>
                <c:ext xmlns:c15="http://schemas.microsoft.com/office/drawing/2012/chart" uri="{CE6537A1-D6FC-4f65-9D91-7224C49458BB}">
                  <c15:layout/>
                </c:ext>
              </c:extLst>
            </c:dLbl>
            <c:dLbl>
              <c:idx val="3"/>
              <c:layout>
                <c:manualLayout>
                  <c:x val="-2.6240508104426005E-2"/>
                  <c:y val="7.3663055936549534E-3"/>
                </c:manualLayout>
              </c:layout>
              <c:dLblPos val="r"/>
              <c:showVal val="1"/>
              <c:extLst>
                <c:ext xmlns:c15="http://schemas.microsoft.com/office/drawing/2012/chart" uri="{CE6537A1-D6FC-4f65-9D91-7224C49458BB}">
                  <c15:layout/>
                </c:ext>
              </c:extLst>
            </c:dLbl>
            <c:dLbl>
              <c:idx val="5"/>
              <c:layout>
                <c:manualLayout>
                  <c:x val="-3.3632465789104692E-2"/>
                  <c:y val="-2.5763515962178392E-3"/>
                </c:manualLayout>
              </c:layout>
              <c:dLblPos val="r"/>
              <c:showVal val="1"/>
              <c:extLst>
                <c:ext xmlns:c15="http://schemas.microsoft.com/office/drawing/2012/chart" uri="{CE6537A1-D6FC-4f65-9D91-7224C49458BB}">
                  <c15:layout/>
                </c:ext>
              </c:extLst>
            </c:dLbl>
            <c:dLbl>
              <c:idx val="6"/>
              <c:layout>
                <c:manualLayout>
                  <c:x val="-3.3937809300555032E-2"/>
                  <c:y val="-5.8466430960610362E-3"/>
                </c:manualLayout>
              </c:layout>
              <c:dLblPos val="r"/>
              <c:showVal val="1"/>
              <c:extLst>
                <c:ext xmlns:c15="http://schemas.microsoft.com/office/drawing/2012/chart" uri="{CE6537A1-D6FC-4f65-9D91-7224C49458BB}">
                  <c15:layout/>
                </c:ext>
              </c:extLst>
            </c:dLbl>
            <c:dLbl>
              <c:idx val="7"/>
              <c:layout>
                <c:manualLayout>
                  <c:x val="-2.6564885496183254E-2"/>
                  <c:y val="3.8196519202992163E-2"/>
                </c:manualLayout>
              </c:layout>
              <c:dLblPos val="r"/>
              <c:showVal val="1"/>
              <c:extLst>
                <c:ext xmlns:c15="http://schemas.microsoft.com/office/drawing/2012/chart" uri="{CE6537A1-D6FC-4f65-9D91-7224C49458BB}">
                  <c15:layout/>
                </c:ext>
              </c:extLst>
            </c:dLbl>
            <c:dLbl>
              <c:idx val="8"/>
              <c:layout>
                <c:manualLayout>
                  <c:x val="-2.6240508104426005E-2"/>
                  <c:y val="1.1770621823560373E-2"/>
                </c:manualLayout>
              </c:layout>
              <c:dLblPos val="r"/>
              <c:showVal val="1"/>
              <c:extLst>
                <c:ext xmlns:c15="http://schemas.microsoft.com/office/drawing/2012/chart" uri="{CE6537A1-D6FC-4f65-9D91-7224C49458BB}">
                  <c15:layout/>
                </c:ext>
              </c:extLst>
            </c:dLbl>
            <c:dLbl>
              <c:idx val="9"/>
              <c:layout>
                <c:manualLayout>
                  <c:x val="-3.1043256997455602E-2"/>
                  <c:y val="2.498357051327638E-2"/>
                </c:manualLayout>
              </c:layout>
              <c:dLblPos val="r"/>
              <c:showVal val="1"/>
              <c:extLst>
                <c:ext xmlns:c15="http://schemas.microsoft.com/office/drawing/2012/chart" uri="{CE6537A1-D6FC-4f65-9D91-7224C49458BB}">
                  <c15:layout/>
                </c:ext>
              </c:extLst>
            </c:dLbl>
            <c:dLbl>
              <c:idx val="10"/>
              <c:layout>
                <c:manualLayout>
                  <c:x val="-2.648233856264165E-2"/>
                  <c:y val="2.9619893637497052E-3"/>
                </c:manualLayout>
              </c:layout>
              <c:dLblPos val="r"/>
              <c:showVal val="1"/>
              <c:extLst>
                <c:ext xmlns:c15="http://schemas.microsoft.com/office/drawing/2012/chart" uri="{CE6537A1-D6FC-4f65-9D91-7224C49458BB}">
                  <c15:layout/>
                </c:ext>
              </c:extLst>
            </c:dLbl>
            <c:dLbl>
              <c:idx val="11"/>
              <c:layout>
                <c:manualLayout>
                  <c:x val="-3.0865139949109416E-2"/>
                  <c:y val="1.1770621823560373E-2"/>
                </c:manualLayout>
              </c:layout>
              <c:dLblPos val="r"/>
              <c:showVal val="1"/>
              <c:extLst>
                <c:ext xmlns:c15="http://schemas.microsoft.com/office/drawing/2012/chart" uri="{CE6537A1-D6FC-4f65-9D91-7224C49458BB}">
                  <c15:layout/>
                </c:ext>
              </c:extLst>
            </c:dLbl>
            <c:dLbl>
              <c:idx val="12"/>
              <c:layout>
                <c:manualLayout>
                  <c:x val="-3.6513994910941476E-2"/>
                  <c:y val="3.8196519202992163E-2"/>
                </c:manualLayout>
              </c:layout>
              <c:dLblPos val="r"/>
              <c:showVal val="1"/>
              <c:extLst>
                <c:ext xmlns:c15="http://schemas.microsoft.com/office/drawing/2012/chart" uri="{CE6537A1-D6FC-4f65-9D91-7224C49458BB}">
                  <c15:layout/>
                </c:ext>
              </c:extLst>
            </c:dLbl>
            <c:dLbl>
              <c:idx val="13"/>
              <c:layout>
                <c:manualLayout>
                  <c:x val="-2.3937809300554991E-2"/>
                  <c:y val="-1.4655275555871598E-2"/>
                </c:manualLayout>
              </c:layout>
              <c:dLblPos val="r"/>
              <c:showVal val="1"/>
              <c:extLst>
                <c:ext xmlns:c15="http://schemas.microsoft.com/office/drawing/2012/chart" uri="{CE6537A1-D6FC-4f65-9D91-7224C49458BB}">
                  <c15:layout/>
                </c:ext>
              </c:extLst>
            </c:dLbl>
            <c:dLbl>
              <c:idx val="14"/>
              <c:layout>
                <c:manualLayout>
                  <c:x val="-2.6482338562641837E-2"/>
                  <c:y val="2.9619893637497052E-3"/>
                </c:manualLayout>
              </c:layout>
              <c:dLblPos val="r"/>
              <c:showVal val="1"/>
              <c:extLst>
                <c:ext xmlns:c15="http://schemas.microsoft.com/office/drawing/2012/chart" uri="{CE6537A1-D6FC-4f65-9D91-7224C49458BB}">
                  <c15:layout/>
                </c:ext>
              </c:extLst>
            </c:dLbl>
            <c:dLbl>
              <c:idx val="15"/>
              <c:layout>
                <c:manualLayout>
                  <c:x val="-2.6094247761014818E-2"/>
                  <c:y val="-1.4423268661556861E-3"/>
                </c:manualLayout>
              </c:layout>
              <c:dLblPos val="r"/>
              <c:showVal val="1"/>
              <c:extLst>
                <c:ext xmlns:c15="http://schemas.microsoft.com/office/drawing/2012/chart" uri="{CE6537A1-D6FC-4f65-9D91-7224C49458BB}">
                  <c15:layout/>
                </c:ext>
              </c:extLst>
            </c:dLbl>
            <c:dLbl>
              <c:idx val="16"/>
              <c:layout>
                <c:manualLayout>
                  <c:x val="-2.8727735368956744E-2"/>
                  <c:y val="2.9619893637496631E-3"/>
                </c:manualLayout>
              </c:layout>
              <c:dLblPos val="r"/>
              <c:showVal val="1"/>
              <c:extLst>
                <c:ext xmlns:c15="http://schemas.microsoft.com/office/drawing/2012/chart" uri="{CE6537A1-D6FC-4f65-9D91-7224C49458BB}">
                  <c15:layout/>
                </c:ext>
              </c:extLst>
            </c:dLbl>
            <c:dLbl>
              <c:idx val="17"/>
              <c:layout>
                <c:manualLayout>
                  <c:x val="-3.1285087455671483E-2"/>
                  <c:y val="-1.4655275555871518E-2"/>
                </c:manualLayout>
              </c:layout>
              <c:dLblPos val="r"/>
              <c:showVal val="1"/>
              <c:extLst>
                <c:ext xmlns:c15="http://schemas.microsoft.com/office/drawing/2012/chart" uri="{CE6537A1-D6FC-4f65-9D91-7224C49458BB}">
                  <c15:layout/>
                </c:ext>
              </c:extLst>
            </c:dLbl>
            <c:dLbl>
              <c:idx val="18"/>
              <c:layout>
                <c:manualLayout>
                  <c:x val="-2.6011500470838281E-2"/>
                  <c:y val="-5.8466430960609477E-3"/>
                </c:manualLayout>
              </c:layout>
              <c:dLblPos val="r"/>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lumMod val="60000"/>
                        <a:lumOff val="40000"/>
                      </a:schemeClr>
                    </a:solidFill>
                    <a:latin typeface="Franklin Gothic Demi" pitchFamily="34" charset="0"/>
                    <a:ea typeface="+mn-ea"/>
                    <a:cs typeface="+mn-cs"/>
                  </a:defRPr>
                </a:pPr>
                <a:endParaRPr lang="en-US"/>
              </a:p>
            </c:txPr>
            <c:dLblPos val="t"/>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Sheet1!$B$2:$B$20</c:f>
              <c:strCache>
                <c:ptCount val="19"/>
                <c:pt idx="0">
                  <c:v>Gelisah</c:v>
                </c:pt>
                <c:pt idx="1">
                  <c:v> Cemas</c:v>
                </c:pt>
                <c:pt idx="2">
                  <c:v>Letih</c:v>
                </c:pt>
                <c:pt idx="3">
                  <c:v>Sakit kepala </c:v>
                </c:pt>
                <c:pt idx="4">
                  <c:v>Pusing</c:v>
                </c:pt>
                <c:pt idx="5">
                  <c:v>Mudah marah</c:v>
                </c:pt>
                <c:pt idx="6">
                  <c:v>Nafsu makan kurang</c:v>
                </c:pt>
                <c:pt idx="7">
                  <c:v>Tidak bersemangat</c:v>
                </c:pt>
                <c:pt idx="8">
                  <c:v>Depresi</c:v>
                </c:pt>
                <c:pt idx="9">
                  <c:v>Sgt Sedih</c:v>
                </c:pt>
                <c:pt idx="10">
                  <c:v>Pusa</c:v>
                </c:pt>
                <c:pt idx="11">
                  <c:v>Tidak merasa aman tinggal di rumah</c:v>
                </c:pt>
                <c:pt idx="12">
                  <c:v>Merasa tidak berdaya dengan kondisi yang ada</c:v>
                </c:pt>
                <c:pt idx="13">
                  <c:v>Tidak peka menghadapi bahaya</c:v>
                </c:pt>
                <c:pt idx="14">
                  <c:v>Sering Mimpi Buruk</c:v>
                </c:pt>
                <c:pt idx="15">
                  <c:v>Kehilangan Anggota Keluarga </c:v>
                </c:pt>
                <c:pt idx="16">
                  <c:v>Kehilangan Tempat Tinggal </c:v>
                </c:pt>
                <c:pt idx="17">
                  <c:v>Rusaknya harta yang berharga </c:v>
                </c:pt>
                <c:pt idx="18">
                  <c:v>Kehilangan Anggota Keluarga </c:v>
                </c:pt>
              </c:strCache>
            </c:strRef>
          </c:cat>
          <c:val>
            <c:numRef>
              <c:f>Sheet1!$C$2:$C$20</c:f>
              <c:numCache>
                <c:formatCode>0</c:formatCode>
                <c:ptCount val="19"/>
                <c:pt idx="0">
                  <c:v>74.069999999999993</c:v>
                </c:pt>
                <c:pt idx="1">
                  <c:v>82.22</c:v>
                </c:pt>
                <c:pt idx="2">
                  <c:v>7.41</c:v>
                </c:pt>
                <c:pt idx="3">
                  <c:v>12.59</c:v>
                </c:pt>
                <c:pt idx="4">
                  <c:v>25.19</c:v>
                </c:pt>
                <c:pt idx="5">
                  <c:v>20.74</c:v>
                </c:pt>
                <c:pt idx="6">
                  <c:v>37.78</c:v>
                </c:pt>
                <c:pt idx="7">
                  <c:v>8.15</c:v>
                </c:pt>
                <c:pt idx="8">
                  <c:v>12.59</c:v>
                </c:pt>
                <c:pt idx="9">
                  <c:v>54.809999999999995</c:v>
                </c:pt>
                <c:pt idx="10">
                  <c:v>5.9300000000000024</c:v>
                </c:pt>
                <c:pt idx="11">
                  <c:v>64.440000000000026</c:v>
                </c:pt>
                <c:pt idx="12">
                  <c:v>30.37</c:v>
                </c:pt>
                <c:pt idx="13">
                  <c:v>5.9300000000000024</c:v>
                </c:pt>
                <c:pt idx="14">
                  <c:v>5.9300000000000024</c:v>
                </c:pt>
                <c:pt idx="15">
                  <c:v>2.2200000000000002</c:v>
                </c:pt>
                <c:pt idx="16">
                  <c:v>57.78</c:v>
                </c:pt>
                <c:pt idx="17">
                  <c:v>32.590000000000003</c:v>
                </c:pt>
                <c:pt idx="18">
                  <c:v>4.4400000000000004</c:v>
                </c:pt>
              </c:numCache>
            </c:numRef>
          </c:val>
        </c:ser>
        <c:ser>
          <c:idx val="1"/>
          <c:order val="1"/>
          <c:tx>
            <c:strRef>
              <c:f>Sheet1!$D$1</c:f>
              <c:strCache>
                <c:ptCount val="1"/>
                <c:pt idx="0">
                  <c:v>REAKSI NEGATIF PSIKOLOGI WANITA</c:v>
                </c:pt>
              </c:strCache>
            </c:strRef>
          </c:tx>
          <c:spPr>
            <a:ln w="34925" cap="rnd">
              <a:solidFill>
                <a:srgbClr val="ED7D31">
                  <a:lumMod val="75000"/>
                </a:srgb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lumMod val="85000"/>
                      </a:schemeClr>
                    </a:solidFill>
                    <a:latin typeface="Franklin Gothic Demi" pitchFamily="34" charset="0"/>
                    <a:ea typeface="+mn-ea"/>
                    <a:cs typeface="+mn-cs"/>
                  </a:defRPr>
                </a:pPr>
                <a:endParaRPr lang="en-US"/>
              </a:p>
            </c:txPr>
            <c:dLblPos val="t"/>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Sheet1!$B$2:$B$20</c:f>
              <c:strCache>
                <c:ptCount val="19"/>
                <c:pt idx="0">
                  <c:v>Gelisah</c:v>
                </c:pt>
                <c:pt idx="1">
                  <c:v> Cemas</c:v>
                </c:pt>
                <c:pt idx="2">
                  <c:v>Letih</c:v>
                </c:pt>
                <c:pt idx="3">
                  <c:v>Sakit kepala </c:v>
                </c:pt>
                <c:pt idx="4">
                  <c:v>Pusing</c:v>
                </c:pt>
                <c:pt idx="5">
                  <c:v>Mudah marah</c:v>
                </c:pt>
                <c:pt idx="6">
                  <c:v>Nafsu makan kurang</c:v>
                </c:pt>
                <c:pt idx="7">
                  <c:v>Tidak bersemangat</c:v>
                </c:pt>
                <c:pt idx="8">
                  <c:v>Depresi</c:v>
                </c:pt>
                <c:pt idx="9">
                  <c:v>Sgt Sedih</c:v>
                </c:pt>
                <c:pt idx="10">
                  <c:v>Pusa</c:v>
                </c:pt>
                <c:pt idx="11">
                  <c:v>Tidak merasa aman tinggal di rumah</c:v>
                </c:pt>
                <c:pt idx="12">
                  <c:v>Merasa tidak berdaya dengan kondisi yang ada</c:v>
                </c:pt>
                <c:pt idx="13">
                  <c:v>Tidak peka menghadapi bahaya</c:v>
                </c:pt>
                <c:pt idx="14">
                  <c:v>Sering Mimpi Buruk</c:v>
                </c:pt>
                <c:pt idx="15">
                  <c:v>Kehilangan Anggota Keluarga </c:v>
                </c:pt>
                <c:pt idx="16">
                  <c:v>Kehilangan Tempat Tinggal </c:v>
                </c:pt>
                <c:pt idx="17">
                  <c:v>Rusaknya harta yang berharga </c:v>
                </c:pt>
                <c:pt idx="18">
                  <c:v>Kehilangan Anggota Keluarga </c:v>
                </c:pt>
              </c:strCache>
            </c:strRef>
          </c:cat>
          <c:val>
            <c:numRef>
              <c:f>Sheet1!$D$2:$D$20</c:f>
              <c:numCache>
                <c:formatCode>0</c:formatCode>
                <c:ptCount val="19"/>
                <c:pt idx="0">
                  <c:v>79.819999999999993</c:v>
                </c:pt>
                <c:pt idx="1">
                  <c:v>78.900000000000006</c:v>
                </c:pt>
                <c:pt idx="2">
                  <c:v>1.83</c:v>
                </c:pt>
                <c:pt idx="3">
                  <c:v>8.26</c:v>
                </c:pt>
                <c:pt idx="4">
                  <c:v>36.700000000000003</c:v>
                </c:pt>
                <c:pt idx="5">
                  <c:v>20.18</c:v>
                </c:pt>
                <c:pt idx="6">
                  <c:v>42.2</c:v>
                </c:pt>
                <c:pt idx="7">
                  <c:v>0.92</c:v>
                </c:pt>
                <c:pt idx="8">
                  <c:v>11.93</c:v>
                </c:pt>
                <c:pt idx="9">
                  <c:v>70.64</c:v>
                </c:pt>
                <c:pt idx="10">
                  <c:v>2.75</c:v>
                </c:pt>
                <c:pt idx="11">
                  <c:v>74.31</c:v>
                </c:pt>
                <c:pt idx="12">
                  <c:v>17.43</c:v>
                </c:pt>
                <c:pt idx="13">
                  <c:v>3.67</c:v>
                </c:pt>
                <c:pt idx="14">
                  <c:v>7.34</c:v>
                </c:pt>
                <c:pt idx="15">
                  <c:v>3.67</c:v>
                </c:pt>
                <c:pt idx="16">
                  <c:v>60.55</c:v>
                </c:pt>
                <c:pt idx="17">
                  <c:v>32.11</c:v>
                </c:pt>
                <c:pt idx="18">
                  <c:v>2.75</c:v>
                </c:pt>
              </c:numCache>
            </c:numRef>
          </c:val>
        </c:ser>
        <c:marker val="1"/>
        <c:axId val="201453952"/>
        <c:axId val="201455488"/>
      </c:lineChart>
      <c:catAx>
        <c:axId val="201453952"/>
        <c:scaling>
          <c:orientation val="minMax"/>
        </c:scaling>
        <c:axPos val="b"/>
        <c:numFmt formatCode="General" sourceLinked="1"/>
        <c:majorTickMark val="none"/>
        <c:tickLblPos val="nextTo"/>
        <c:spPr>
          <a:noFill/>
          <a:ln w="9525" cap="flat" cmpd="sng" algn="ctr">
            <a:noFill/>
            <a:round/>
          </a:ln>
          <a:effectLst/>
        </c:spPr>
        <c:txPr>
          <a:bodyPr rot="-60000000" spcFirstLastPara="1" vertOverflow="ellipsis" vert="horz" wrap="square" anchor="ctr" anchorCtr="1"/>
          <a:lstStyle/>
          <a:p>
            <a:pPr>
              <a:defRPr sz="600" b="0" i="0" u="none" strike="noStrike" kern="1200" baseline="0">
                <a:solidFill>
                  <a:schemeClr val="bg1"/>
                </a:solidFill>
                <a:latin typeface="Franklin Gothic Demi" pitchFamily="34" charset="0"/>
                <a:ea typeface="+mn-ea"/>
                <a:cs typeface="+mn-cs"/>
              </a:defRPr>
            </a:pPr>
            <a:endParaRPr lang="en-US"/>
          </a:p>
        </c:txPr>
        <c:crossAx val="201455488"/>
        <c:crosses val="autoZero"/>
        <c:auto val="1"/>
        <c:lblAlgn val="ctr"/>
        <c:lblOffset val="100"/>
      </c:catAx>
      <c:valAx>
        <c:axId val="201455488"/>
        <c:scaling>
          <c:orientation val="minMax"/>
        </c:scaling>
        <c:axPos val="l"/>
        <c:majorGridlines>
          <c:spPr>
            <a:ln w="9525" cap="flat" cmpd="sng" algn="ctr">
              <a:solidFill>
                <a:schemeClr val="lt1">
                  <a:lumMod val="95000"/>
                  <a:alpha val="10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Franklin Gothic Demi" pitchFamily="34" charset="0"/>
                <a:ea typeface="+mn-ea"/>
                <a:cs typeface="+mn-cs"/>
              </a:defRPr>
            </a:pPr>
            <a:endParaRPr lang="en-US"/>
          </a:p>
        </c:txPr>
        <c:crossAx val="201453952"/>
        <c:crosses val="autoZero"/>
        <c:crossBetween val="between"/>
      </c:valAx>
      <c:spPr>
        <a:noFill/>
        <a:ln>
          <a:noFill/>
        </a:ln>
        <a:effectLst/>
      </c:spPr>
    </c:plotArea>
    <c:legend>
      <c:legendPos val="b"/>
      <c:spPr>
        <a:solidFill>
          <a:sysClr val="windowText" lastClr="000000">
            <a:alpha val="40000"/>
          </a:sysClr>
        </a:solidFill>
        <a:ln>
          <a:noFill/>
        </a:ln>
        <a:effectLst/>
      </c:spPr>
      <c:txPr>
        <a:bodyPr rot="0" spcFirstLastPara="1" vertOverflow="ellipsis" vert="horz" wrap="square" anchor="ctr" anchorCtr="1"/>
        <a:lstStyle/>
        <a:p>
          <a:pPr>
            <a:defRPr sz="900" b="1" i="0" u="none" strike="noStrike" kern="1200" baseline="0">
              <a:solidFill>
                <a:schemeClr val="bg1"/>
              </a:solidFill>
              <a:latin typeface="Agency FB" panose="020B0503020202020204" pitchFamily="34" charset="0"/>
              <a:ea typeface="+mn-ea"/>
              <a:cs typeface="+mn-cs"/>
            </a:defRPr>
          </a:pPr>
          <a:endParaRPr lang="en-US"/>
        </a:p>
      </c:txPr>
    </c:legend>
    <c:plotVisOnly val="1"/>
    <c:dispBlanksAs val="gap"/>
  </c:chart>
  <c:spPr>
    <a:solidFill>
      <a:srgbClr val="1C2030"/>
    </a:solidFill>
    <a:ln>
      <a:noFill/>
    </a:ln>
    <a:effectLst/>
  </c:spPr>
  <c:txPr>
    <a:bodyPr/>
    <a:lstStyle/>
    <a:p>
      <a:pPr>
        <a:defRPr>
          <a:latin typeface="Agency FB" panose="020B0503020202020204" pitchFamily="34" charset="0"/>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45"/>
  <c:chart>
    <c:title>
      <c:tx>
        <c:rich>
          <a:bodyPr rot="0" vert="horz"/>
          <a:lstStyle/>
          <a:p>
            <a:pPr algn="ctr">
              <a:defRPr sz="1400">
                <a:latin typeface="Franklin Gothic Demi" pitchFamily="34" charset="0"/>
              </a:defRPr>
            </a:pPr>
            <a:r>
              <a:rPr lang="en-US" sz="1400">
                <a:latin typeface="Franklin Gothic Demi" pitchFamily="34" charset="0"/>
              </a:rPr>
              <a:t>FAKTOR DOMINAN PENCETUS </a:t>
            </a:r>
          </a:p>
          <a:p>
            <a:pPr algn="ctr">
              <a:defRPr sz="1400">
                <a:latin typeface="Franklin Gothic Demi" pitchFamily="34" charset="0"/>
              </a:defRPr>
            </a:pPr>
            <a:r>
              <a:rPr lang="en-US" sz="1400">
                <a:latin typeface="Franklin Gothic Demi" pitchFamily="34" charset="0"/>
              </a:rPr>
              <a:t>REAKSI NEGATIF PSIKOLOGI</a:t>
            </a:r>
          </a:p>
        </c:rich>
      </c:tx>
      <c:layout>
        <c:manualLayout>
          <c:xMode val="edge"/>
          <c:yMode val="edge"/>
          <c:x val="0.46814646198507337"/>
          <c:y val="5.0615648650809086E-2"/>
        </c:manualLayout>
      </c:layout>
    </c:title>
    <c:plotArea>
      <c:layout>
        <c:manualLayout>
          <c:layoutTarget val="inner"/>
          <c:xMode val="edge"/>
          <c:yMode val="edge"/>
          <c:x val="7.4450924225343926E-2"/>
          <c:y val="8.8117511373101809E-2"/>
          <c:w val="0.41890925209438051"/>
          <c:h val="0.8469584329568759"/>
        </c:manualLayout>
      </c:layout>
      <c:doughnutChart>
        <c:varyColors val="1"/>
        <c:ser>
          <c:idx val="0"/>
          <c:order val="0"/>
          <c:dPt>
            <c:idx val="0"/>
            <c:spPr>
              <a:solidFill>
                <a:schemeClr val="accent6">
                  <a:lumMod val="60000"/>
                  <a:lumOff val="40000"/>
                </a:schemeClr>
              </a:solidFill>
            </c:spPr>
          </c:dPt>
          <c:dPt>
            <c:idx val="1"/>
            <c:spPr>
              <a:solidFill>
                <a:srgbClr val="7781B1"/>
              </a:solidFill>
            </c:spPr>
          </c:dPt>
          <c:dPt>
            <c:idx val="2"/>
            <c:spPr>
              <a:solidFill>
                <a:schemeClr val="accent4">
                  <a:lumMod val="60000"/>
                  <a:lumOff val="40000"/>
                </a:schemeClr>
              </a:solidFill>
            </c:spPr>
          </c:dPt>
          <c:dLbls>
            <c:dLbl>
              <c:idx val="0"/>
              <c:layout>
                <c:manualLayout>
                  <c:x val="1.3781223083548641E-2"/>
                  <c:y val="5.791106514994853E-2"/>
                </c:manualLayout>
              </c:layout>
              <c:showVal val="1"/>
              <c:showPercent val="1"/>
            </c:dLbl>
            <c:dLbl>
              <c:idx val="1"/>
              <c:layout>
                <c:manualLayout>
                  <c:x val="2.0671834625323186E-2"/>
                  <c:y val="0.14064115822130296"/>
                </c:manualLayout>
              </c:layout>
              <c:showVal val="1"/>
              <c:showPercent val="1"/>
            </c:dLbl>
            <c:dLbl>
              <c:idx val="2"/>
              <c:layout>
                <c:manualLayout>
                  <c:x val="1.7226528854435881E-2"/>
                  <c:y val="0.10341261633919338"/>
                </c:manualLayout>
              </c:layout>
              <c:showVal val="1"/>
              <c:showPercent val="1"/>
            </c:dLbl>
            <c:spPr>
              <a:solidFill>
                <a:srgbClr val="BDC2D9">
                  <a:alpha val="62000"/>
                </a:srgbClr>
              </a:solidFill>
              <a:ln w="6350" cap="rnd">
                <a:round/>
              </a:ln>
            </c:spPr>
            <c:txPr>
              <a:bodyPr rot="0" vert="horz"/>
              <a:lstStyle/>
              <a:p>
                <a:pPr>
                  <a:defRPr b="1">
                    <a:solidFill>
                      <a:sysClr val="windowText" lastClr="000000"/>
                    </a:solidFill>
                  </a:defRPr>
                </a:pPr>
                <a:endParaRPr lang="en-US"/>
              </a:p>
            </c:txPr>
            <c:showVal val="1"/>
            <c:showPercent val="1"/>
            <c:showLeaderLines val="1"/>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Sheet1!$B$57:$B$59</c:f>
              <c:strCache>
                <c:ptCount val="3"/>
                <c:pt idx="0">
                  <c:v>Kehilangan Anggota Keluarga Sebagai korban gempa</c:v>
                </c:pt>
                <c:pt idx="1">
                  <c:v>Kehilangan Tempat Tinggal karena rusak Akibat gempa</c:v>
                </c:pt>
                <c:pt idx="2">
                  <c:v>Rusaknya harta yang berharga akibat gempa</c:v>
                </c:pt>
              </c:strCache>
            </c:strRef>
          </c:cat>
          <c:val>
            <c:numRef>
              <c:f>Sheet1!$C$57:$C$59</c:f>
              <c:numCache>
                <c:formatCode>0.00</c:formatCode>
                <c:ptCount val="3"/>
                <c:pt idx="0">
                  <c:v>6.56</c:v>
                </c:pt>
                <c:pt idx="1">
                  <c:v>59.016393442622949</c:v>
                </c:pt>
                <c:pt idx="2">
                  <c:v>32.377049180327845</c:v>
                </c:pt>
              </c:numCache>
            </c:numRef>
          </c:val>
        </c:ser>
        <c:firstSliceAng val="0"/>
        <c:holeSize val="50"/>
      </c:doughnutChart>
      <c:spPr>
        <a:noFill/>
        <a:effectLst>
          <a:outerShdw blurRad="50800" dist="50800" dir="5400000" algn="ctr" rotWithShape="0">
            <a:schemeClr val="accent1">
              <a:lumMod val="60000"/>
              <a:lumOff val="40000"/>
            </a:schemeClr>
          </a:outerShdw>
        </a:effectLst>
      </c:spPr>
    </c:plotArea>
    <c:legend>
      <c:legendPos val="r"/>
      <c:layout>
        <c:manualLayout>
          <c:xMode val="edge"/>
          <c:yMode val="edge"/>
          <c:x val="0.60924794533771642"/>
          <c:y val="0.42689557317398191"/>
          <c:w val="0.3589774757015175"/>
          <c:h val="0.50992806871410601"/>
        </c:manualLayout>
      </c:layout>
      <c:txPr>
        <a:bodyPr/>
        <a:lstStyle/>
        <a:p>
          <a:pPr>
            <a:defRPr sz="900"/>
          </a:pPr>
          <a:endParaRPr lang="en-US"/>
        </a:p>
      </c:txPr>
    </c:legend>
    <c:plotVisOnly val="1"/>
    <c:dispBlanksAs val="zero"/>
  </c:chart>
  <c:spPr>
    <a:solidFill>
      <a:srgbClr val="1C2030"/>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100" baseline="0">
                <a:solidFill>
                  <a:sysClr val="windowText" lastClr="000000"/>
                </a:solidFill>
                <a:effectLst>
                  <a:outerShdw blurRad="50800" dist="38100" dir="5400000" algn="t" rotWithShape="0">
                    <a:prstClr val="black">
                      <a:alpha val="40000"/>
                    </a:prstClr>
                  </a:outerShdw>
                </a:effectLst>
                <a:latin typeface="+mn-lt"/>
                <a:ea typeface="+mn-ea"/>
                <a:cs typeface="+mn-cs"/>
              </a:defRPr>
            </a:pPr>
            <a:r>
              <a:rPr lang="en-US">
                <a:solidFill>
                  <a:sysClr val="windowText" lastClr="000000"/>
                </a:solidFill>
              </a:rPr>
              <a:t>PERBANDINGAN POSITIF REAKSI PSIKOLOGI </a:t>
            </a:r>
          </a:p>
          <a:p>
            <a:pPr>
              <a:defRPr sz="960" b="1" i="0" u="none" strike="noStrike" kern="1200" spc="100" baseline="0">
                <a:solidFill>
                  <a:sysClr val="windowText" lastClr="000000"/>
                </a:solidFill>
                <a:effectLst>
                  <a:outerShdw blurRad="50800" dist="38100" dir="5400000" algn="t" rotWithShape="0">
                    <a:prstClr val="black">
                      <a:alpha val="40000"/>
                    </a:prstClr>
                  </a:outerShdw>
                </a:effectLst>
                <a:latin typeface="+mn-lt"/>
                <a:ea typeface="+mn-ea"/>
                <a:cs typeface="+mn-cs"/>
              </a:defRPr>
            </a:pPr>
            <a:r>
              <a:rPr lang="en-US">
                <a:solidFill>
                  <a:sysClr val="windowText" lastClr="000000"/>
                </a:solidFill>
              </a:rPr>
              <a:t>ANTARA WANITA DAN LAKI-LAKI</a:t>
            </a:r>
          </a:p>
        </c:rich>
      </c:tx>
      <c:layout>
        <c:manualLayout>
          <c:xMode val="edge"/>
          <c:yMode val="edge"/>
          <c:x val="0.22403150006350817"/>
          <c:y val="2.3148148148148147E-2"/>
        </c:manualLayout>
      </c:layout>
      <c:spPr>
        <a:noFill/>
        <a:ln>
          <a:noFill/>
        </a:ln>
        <a:effectLst/>
      </c:spPr>
    </c:title>
    <c:plotArea>
      <c:layout>
        <c:manualLayout>
          <c:layoutTarget val="inner"/>
          <c:xMode val="edge"/>
          <c:yMode val="edge"/>
          <c:x val="0.11487778305842153"/>
          <c:y val="0.16638323740453054"/>
          <c:w val="0.85474362258656389"/>
          <c:h val="0.38888091698245614"/>
        </c:manualLayout>
      </c:layout>
      <c:areaChart>
        <c:grouping val="standard"/>
        <c:ser>
          <c:idx val="0"/>
          <c:order val="0"/>
          <c:tx>
            <c:strRef>
              <c:f>Sheet1!$H$1</c:f>
              <c:strCache>
                <c:ptCount val="1"/>
                <c:pt idx="0">
                  <c:v>REAKSI POSITIF PSIKOLOGIS LAKI-LAKI</c:v>
                </c:pt>
              </c:strCache>
            </c:strRef>
          </c:tx>
          <c:spPr>
            <a:solidFill>
              <a:sysClr val="window" lastClr="FFFFFF"/>
            </a:solidFill>
            <a:ln w="34925" cap="rnd">
              <a:solidFill>
                <a:sysClr val="windowText" lastClr="000000"/>
              </a:solidFill>
              <a:round/>
            </a:ln>
            <a:effectLst>
              <a:outerShdw blurRad="57150" dist="19050" dir="5400000" algn="ctr" rotWithShape="0">
                <a:srgbClr val="000000">
                  <a:alpha val="63000"/>
                </a:srgbClr>
              </a:outerShdw>
            </a:effectLst>
          </c:spPr>
          <c:cat>
            <c:strRef>
              <c:f>Sheet1!$G$2:$G$20</c:f>
              <c:strCache>
                <c:ptCount val="19"/>
                <c:pt idx="0">
                  <c:v>Gelisah</c:v>
                </c:pt>
                <c:pt idx="1">
                  <c:v> Cemas</c:v>
                </c:pt>
                <c:pt idx="2">
                  <c:v>Letih</c:v>
                </c:pt>
                <c:pt idx="3">
                  <c:v>Sakit kepala </c:v>
                </c:pt>
                <c:pt idx="4">
                  <c:v>Pusing</c:v>
                </c:pt>
                <c:pt idx="5">
                  <c:v>Mudah marah</c:v>
                </c:pt>
                <c:pt idx="6">
                  <c:v>Nafsu makan kurang</c:v>
                </c:pt>
                <c:pt idx="7">
                  <c:v>Tidak bersemangat</c:v>
                </c:pt>
                <c:pt idx="8">
                  <c:v>Depresi</c:v>
                </c:pt>
                <c:pt idx="9">
                  <c:v>Sgt Sedih</c:v>
                </c:pt>
                <c:pt idx="10">
                  <c:v>Pusa</c:v>
                </c:pt>
                <c:pt idx="11">
                  <c:v>Tidak merasa aman tinggal di rumah</c:v>
                </c:pt>
                <c:pt idx="12">
                  <c:v>Merasa tidak berdaya dengan kondisi yang ada</c:v>
                </c:pt>
                <c:pt idx="13">
                  <c:v>Tidak peka menghadapi bahaya</c:v>
                </c:pt>
                <c:pt idx="14">
                  <c:v>Sering Mimpi Buruk</c:v>
                </c:pt>
                <c:pt idx="15">
                  <c:v>Kehilangan Anggota Keluarga </c:v>
                </c:pt>
                <c:pt idx="16">
                  <c:v>Kehilangan Tempat Tinggal </c:v>
                </c:pt>
                <c:pt idx="17">
                  <c:v>Rusaknya harta yang berharga </c:v>
                </c:pt>
                <c:pt idx="18">
                  <c:v>Kehilangan Anggota Keluarga </c:v>
                </c:pt>
              </c:strCache>
            </c:strRef>
          </c:cat>
          <c:val>
            <c:numRef>
              <c:f>Sheet1!$H$2:$H$20</c:f>
              <c:numCache>
                <c:formatCode>0</c:formatCode>
                <c:ptCount val="19"/>
                <c:pt idx="0">
                  <c:v>25.930000000000007</c:v>
                </c:pt>
                <c:pt idx="1">
                  <c:v>17.779999999999987</c:v>
                </c:pt>
                <c:pt idx="2">
                  <c:v>92.59</c:v>
                </c:pt>
                <c:pt idx="3">
                  <c:v>87.410000000000025</c:v>
                </c:pt>
                <c:pt idx="4">
                  <c:v>74.81</c:v>
                </c:pt>
                <c:pt idx="5">
                  <c:v>79.260000000000005</c:v>
                </c:pt>
                <c:pt idx="6">
                  <c:v>62.220000000000013</c:v>
                </c:pt>
                <c:pt idx="7">
                  <c:v>91.85</c:v>
                </c:pt>
                <c:pt idx="8">
                  <c:v>87.410000000000025</c:v>
                </c:pt>
                <c:pt idx="9">
                  <c:v>45.190000000000012</c:v>
                </c:pt>
                <c:pt idx="10">
                  <c:v>94.07</c:v>
                </c:pt>
                <c:pt idx="11">
                  <c:v>35.56</c:v>
                </c:pt>
                <c:pt idx="12">
                  <c:v>69.63</c:v>
                </c:pt>
                <c:pt idx="13">
                  <c:v>94.07</c:v>
                </c:pt>
                <c:pt idx="14">
                  <c:v>94.07</c:v>
                </c:pt>
                <c:pt idx="15">
                  <c:v>97.78</c:v>
                </c:pt>
                <c:pt idx="16">
                  <c:v>42.220000000000013</c:v>
                </c:pt>
                <c:pt idx="17">
                  <c:v>67.410000000000025</c:v>
                </c:pt>
                <c:pt idx="18">
                  <c:v>95.56</c:v>
                </c:pt>
              </c:numCache>
            </c:numRef>
          </c:val>
        </c:ser>
        <c:ser>
          <c:idx val="1"/>
          <c:order val="1"/>
          <c:tx>
            <c:strRef>
              <c:f>Sheet1!$I$1</c:f>
              <c:strCache>
                <c:ptCount val="1"/>
                <c:pt idx="0">
                  <c:v>REAKSI POSITIF PSIKOLOGI WANITA</c:v>
                </c:pt>
              </c:strCache>
            </c:strRef>
          </c:tx>
          <c:spPr>
            <a:solidFill>
              <a:sysClr val="windowText" lastClr="000000"/>
            </a:solidFill>
            <a:ln w="34925" cap="rnd">
              <a:solidFill>
                <a:sysClr val="windowText" lastClr="000000"/>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Sheet1!$G$2:$G$20</c:f>
              <c:strCache>
                <c:ptCount val="19"/>
                <c:pt idx="0">
                  <c:v>Gelisah</c:v>
                </c:pt>
                <c:pt idx="1">
                  <c:v> Cemas</c:v>
                </c:pt>
                <c:pt idx="2">
                  <c:v>Letih</c:v>
                </c:pt>
                <c:pt idx="3">
                  <c:v>Sakit kepala </c:v>
                </c:pt>
                <c:pt idx="4">
                  <c:v>Pusing</c:v>
                </c:pt>
                <c:pt idx="5">
                  <c:v>Mudah marah</c:v>
                </c:pt>
                <c:pt idx="6">
                  <c:v>Nafsu makan kurang</c:v>
                </c:pt>
                <c:pt idx="7">
                  <c:v>Tidak bersemangat</c:v>
                </c:pt>
                <c:pt idx="8">
                  <c:v>Depresi</c:v>
                </c:pt>
                <c:pt idx="9">
                  <c:v>Sgt Sedih</c:v>
                </c:pt>
                <c:pt idx="10">
                  <c:v>Pusa</c:v>
                </c:pt>
                <c:pt idx="11">
                  <c:v>Tidak merasa aman tinggal di rumah</c:v>
                </c:pt>
                <c:pt idx="12">
                  <c:v>Merasa tidak berdaya dengan kondisi yang ada</c:v>
                </c:pt>
                <c:pt idx="13">
                  <c:v>Tidak peka menghadapi bahaya</c:v>
                </c:pt>
                <c:pt idx="14">
                  <c:v>Sering Mimpi Buruk</c:v>
                </c:pt>
                <c:pt idx="15">
                  <c:v>Kehilangan Anggota Keluarga </c:v>
                </c:pt>
                <c:pt idx="16">
                  <c:v>Kehilangan Tempat Tinggal </c:v>
                </c:pt>
                <c:pt idx="17">
                  <c:v>Rusaknya harta yang berharga </c:v>
                </c:pt>
                <c:pt idx="18">
                  <c:v>Kehilangan Anggota Keluarga </c:v>
                </c:pt>
              </c:strCache>
            </c:strRef>
          </c:cat>
          <c:val>
            <c:numRef>
              <c:f>Sheet1!$I$2:$I$20</c:f>
              <c:numCache>
                <c:formatCode>0</c:formatCode>
                <c:ptCount val="19"/>
                <c:pt idx="0">
                  <c:v>20.180000000000007</c:v>
                </c:pt>
                <c:pt idx="1">
                  <c:v>21.099999999999987</c:v>
                </c:pt>
                <c:pt idx="2">
                  <c:v>98.169999999999987</c:v>
                </c:pt>
                <c:pt idx="3">
                  <c:v>91.740000000000023</c:v>
                </c:pt>
                <c:pt idx="4">
                  <c:v>63.3</c:v>
                </c:pt>
                <c:pt idx="5">
                  <c:v>79.819999999999993</c:v>
                </c:pt>
                <c:pt idx="6">
                  <c:v>57.8</c:v>
                </c:pt>
                <c:pt idx="7">
                  <c:v>99.08</c:v>
                </c:pt>
                <c:pt idx="8">
                  <c:v>88.07</c:v>
                </c:pt>
                <c:pt idx="9">
                  <c:v>29.36</c:v>
                </c:pt>
                <c:pt idx="10">
                  <c:v>97.25</c:v>
                </c:pt>
                <c:pt idx="11">
                  <c:v>25.689999999999987</c:v>
                </c:pt>
                <c:pt idx="12">
                  <c:v>82.57</c:v>
                </c:pt>
                <c:pt idx="13">
                  <c:v>96.33</c:v>
                </c:pt>
                <c:pt idx="14">
                  <c:v>92.66</c:v>
                </c:pt>
                <c:pt idx="15">
                  <c:v>96.33</c:v>
                </c:pt>
                <c:pt idx="16">
                  <c:v>39.449999999999996</c:v>
                </c:pt>
                <c:pt idx="17">
                  <c:v>67.89</c:v>
                </c:pt>
                <c:pt idx="18">
                  <c:v>97.25</c:v>
                </c:pt>
              </c:numCache>
            </c:numRef>
          </c:val>
        </c:ser>
        <c:axId val="202369280"/>
        <c:axId val="202506240"/>
      </c:areaChart>
      <c:catAx>
        <c:axId val="202369280"/>
        <c:scaling>
          <c:orientation val="minMax"/>
        </c:scaling>
        <c:axPos val="b"/>
        <c:numFmt formatCode="General" sourceLinked="1"/>
        <c:maj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gency FB" pitchFamily="34" charset="0"/>
                <a:ea typeface="+mn-ea"/>
                <a:cs typeface="+mn-cs"/>
              </a:defRPr>
            </a:pPr>
            <a:endParaRPr lang="en-US"/>
          </a:p>
        </c:txPr>
        <c:crossAx val="202506240"/>
        <c:crosses val="autoZero"/>
        <c:auto val="1"/>
        <c:lblAlgn val="ctr"/>
        <c:lblOffset val="100"/>
      </c:catAx>
      <c:valAx>
        <c:axId val="202506240"/>
        <c:scaling>
          <c:orientation val="minMax"/>
        </c:scaling>
        <c:axPos val="l"/>
        <c:majorGridlines>
          <c:spPr>
            <a:ln w="12700"/>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crossAx val="202369280"/>
        <c:crosses val="autoZero"/>
        <c:crossBetween val="midCat"/>
      </c:valAx>
      <c:spPr>
        <a:noFill/>
        <a:ln>
          <a:noFill/>
        </a:ln>
        <a:effectLst/>
      </c:spPr>
    </c:plotArea>
    <c:legend>
      <c:legendPos val="b"/>
      <c:layout>
        <c:manualLayout>
          <c:xMode val="edge"/>
          <c:yMode val="edge"/>
          <c:x val="0.10017209155095402"/>
          <c:y val="0.94865669609513981"/>
          <c:w val="0.89982790844904603"/>
          <c:h val="5.1282431222880134E-2"/>
        </c:manualLayout>
      </c:layout>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zero"/>
  </c:chart>
  <c:spPr>
    <a:solidFill>
      <a:sysClr val="window" lastClr="FFFFFF"/>
    </a:solidFill>
    <a:ln cmpd="dbl">
      <a:solidFill>
        <a:sysClr val="windowText" lastClr="000000"/>
      </a:solidFill>
    </a:ln>
    <a:effectLst/>
  </c:spPr>
  <c:txPr>
    <a:bodyPr/>
    <a:lstStyle/>
    <a:p>
      <a:pPr>
        <a:defRPr sz="800"/>
      </a:pPr>
      <a:endParaRPr lang="en-US"/>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100" baseline="0">
                <a:solidFill>
                  <a:sysClr val="windowText" lastClr="000000"/>
                </a:solidFill>
                <a:effectLst>
                  <a:outerShdw blurRad="50800" dist="38100" dir="5400000" algn="t" rotWithShape="0">
                    <a:prstClr val="black">
                      <a:alpha val="40000"/>
                    </a:prstClr>
                  </a:outerShdw>
                </a:effectLst>
                <a:latin typeface="Franklin Gothic Demi" pitchFamily="34" charset="0"/>
                <a:ea typeface="+mn-ea"/>
                <a:cs typeface="+mn-cs"/>
              </a:defRPr>
            </a:pPr>
            <a:r>
              <a:rPr lang="en-US">
                <a:solidFill>
                  <a:sysClr val="windowText" lastClr="000000"/>
                </a:solidFill>
                <a:latin typeface="Franklin Gothic Demi" pitchFamily="34" charset="0"/>
              </a:rPr>
              <a:t>KONDISI TINGKAT STABILITAS PSIKOLOGI MASYARAKAT </a:t>
            </a:r>
          </a:p>
          <a:p>
            <a:pPr>
              <a:defRPr sz="960" b="1" i="0" u="none" strike="noStrike" kern="1200" spc="100" baseline="0">
                <a:solidFill>
                  <a:sysClr val="windowText" lastClr="000000"/>
                </a:solidFill>
                <a:effectLst>
                  <a:outerShdw blurRad="50800" dist="38100" dir="5400000" algn="t" rotWithShape="0">
                    <a:prstClr val="black">
                      <a:alpha val="40000"/>
                    </a:prstClr>
                  </a:outerShdw>
                </a:effectLst>
                <a:latin typeface="Franklin Gothic Demi" pitchFamily="34" charset="0"/>
                <a:ea typeface="+mn-ea"/>
                <a:cs typeface="+mn-cs"/>
              </a:defRPr>
            </a:pPr>
            <a:r>
              <a:rPr lang="en-US">
                <a:solidFill>
                  <a:sysClr val="windowText" lastClr="000000"/>
                </a:solidFill>
                <a:latin typeface="Franklin Gothic Demi" pitchFamily="34" charset="0"/>
              </a:rPr>
              <a:t>PADA MASA TANGGAP DARURAT</a:t>
            </a:r>
          </a:p>
        </c:rich>
      </c:tx>
      <c:layout>
        <c:manualLayout>
          <c:xMode val="edge"/>
          <c:yMode val="edge"/>
          <c:x val="0.17274204579154798"/>
          <c:y val="3.2051282051282055E-2"/>
        </c:manualLayout>
      </c:layout>
      <c:spPr>
        <a:noFill/>
        <a:ln>
          <a:noFill/>
        </a:ln>
        <a:effectLst/>
      </c:spPr>
    </c:title>
    <c:plotArea>
      <c:layout>
        <c:manualLayout>
          <c:layoutTarget val="inner"/>
          <c:xMode val="edge"/>
          <c:yMode val="edge"/>
          <c:x val="0.1923824645949497"/>
          <c:y val="0.18117614436103696"/>
          <c:w val="0.73818188244269523"/>
          <c:h val="0.72650303079402667"/>
        </c:manualLayout>
      </c:layout>
      <c:areaChart>
        <c:grouping val="standard"/>
        <c:ser>
          <c:idx val="0"/>
          <c:order val="0"/>
          <c:tx>
            <c:strRef>
              <c:f>Sheet1!$C$26</c:f>
              <c:strCache>
                <c:ptCount val="1"/>
                <c:pt idx="0">
                  <c:v>NEGATIF</c:v>
                </c:pt>
              </c:strCache>
            </c:strRef>
          </c:tx>
          <c:spPr>
            <a:noFill/>
            <a:ln>
              <a:solidFill>
                <a:sysClr val="windowText" lastClr="000000"/>
              </a:solidFill>
            </a:ln>
            <a:effectLst>
              <a:outerShdw blurRad="50800" dist="38100" algn="l" rotWithShape="0">
                <a:prstClr val="black">
                  <a:alpha val="0"/>
                </a:prstClr>
              </a:outerShdw>
            </a:effectLst>
          </c:spPr>
          <c:dLbls>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ln>
                      <a:noFill/>
                    </a:ln>
                    <a:solidFill>
                      <a:schemeClr val="accent5">
                        <a:lumMod val="40000"/>
                        <a:lumOff val="60000"/>
                      </a:schemeClr>
                    </a:solidFill>
                    <a:latin typeface="Franklin Gothic Demi" pitchFamily="34" charset="0"/>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Sheet1!$B$27:$B$45</c:f>
              <c:strCache>
                <c:ptCount val="19"/>
                <c:pt idx="0">
                  <c:v>Gelisah</c:v>
                </c:pt>
                <c:pt idx="1">
                  <c:v> Cemas</c:v>
                </c:pt>
                <c:pt idx="2">
                  <c:v>Letih</c:v>
                </c:pt>
                <c:pt idx="3">
                  <c:v>Sakit kepala </c:v>
                </c:pt>
                <c:pt idx="4">
                  <c:v>Pusing</c:v>
                </c:pt>
                <c:pt idx="5">
                  <c:v>Mudah marah</c:v>
                </c:pt>
                <c:pt idx="6">
                  <c:v>Nafsu makan kurang</c:v>
                </c:pt>
                <c:pt idx="7">
                  <c:v>Tidak bersemangat</c:v>
                </c:pt>
                <c:pt idx="8">
                  <c:v>Depresi</c:v>
                </c:pt>
                <c:pt idx="9">
                  <c:v>Sgt Sedih</c:v>
                </c:pt>
                <c:pt idx="10">
                  <c:v>Pusa</c:v>
                </c:pt>
                <c:pt idx="11">
                  <c:v>Tidak merasa aman tinggal di rumah</c:v>
                </c:pt>
                <c:pt idx="12">
                  <c:v>Merasa tidak berdaya dengan kondisi yang ada</c:v>
                </c:pt>
                <c:pt idx="13">
                  <c:v>Tidak peka menghadapi bahaya</c:v>
                </c:pt>
                <c:pt idx="14">
                  <c:v>Sering Mimpi Buruk</c:v>
                </c:pt>
                <c:pt idx="15">
                  <c:v>Kehilangan Anggota Keluarga </c:v>
                </c:pt>
                <c:pt idx="16">
                  <c:v>Kehilangan Tempat Tinggal </c:v>
                </c:pt>
                <c:pt idx="17">
                  <c:v>Rusaknya harta yang berharga </c:v>
                </c:pt>
                <c:pt idx="18">
                  <c:v>Kehilangan Anggota Keluarga </c:v>
                </c:pt>
              </c:strCache>
            </c:strRef>
          </c:cat>
          <c:val>
            <c:numRef>
              <c:f>Sheet1!$C$27:$C$45</c:f>
              <c:numCache>
                <c:formatCode>0</c:formatCode>
                <c:ptCount val="19"/>
                <c:pt idx="0">
                  <c:v>76.64</c:v>
                </c:pt>
                <c:pt idx="1">
                  <c:v>80.739999999999995</c:v>
                </c:pt>
                <c:pt idx="2">
                  <c:v>4.92</c:v>
                </c:pt>
                <c:pt idx="3">
                  <c:v>10.66</c:v>
                </c:pt>
                <c:pt idx="4">
                  <c:v>30.330000000000005</c:v>
                </c:pt>
                <c:pt idx="5">
                  <c:v>20.49</c:v>
                </c:pt>
                <c:pt idx="6">
                  <c:v>39.75</c:v>
                </c:pt>
                <c:pt idx="7">
                  <c:v>4.92</c:v>
                </c:pt>
                <c:pt idx="8">
                  <c:v>12.3</c:v>
                </c:pt>
                <c:pt idx="9">
                  <c:v>61.89</c:v>
                </c:pt>
                <c:pt idx="10">
                  <c:v>4.51</c:v>
                </c:pt>
                <c:pt idx="11">
                  <c:v>68.849999999999994</c:v>
                </c:pt>
                <c:pt idx="12">
                  <c:v>24.59</c:v>
                </c:pt>
                <c:pt idx="13">
                  <c:v>4.92</c:v>
                </c:pt>
                <c:pt idx="14">
                  <c:v>6.56</c:v>
                </c:pt>
                <c:pt idx="15">
                  <c:v>2.8699999999999997</c:v>
                </c:pt>
                <c:pt idx="16">
                  <c:v>59.02</c:v>
                </c:pt>
                <c:pt idx="17">
                  <c:v>32.379999999999995</c:v>
                </c:pt>
                <c:pt idx="18">
                  <c:v>3.69</c:v>
                </c:pt>
              </c:numCache>
            </c:numRef>
          </c:val>
        </c:ser>
        <c:ser>
          <c:idx val="1"/>
          <c:order val="1"/>
          <c:tx>
            <c:strRef>
              <c:f>Sheet1!$D$26</c:f>
              <c:strCache>
                <c:ptCount val="1"/>
                <c:pt idx="0">
                  <c:v>POSITIF</c:v>
                </c:pt>
              </c:strCache>
            </c:strRef>
          </c:tx>
          <c:spPr>
            <a:solidFill>
              <a:sysClr val="windowText" lastClr="000000"/>
            </a:solidFill>
            <a:effectLst>
              <a:outerShdw blurRad="50800" dist="38100" dir="16200000" rotWithShape="0">
                <a:prstClr val="black">
                  <a:alpha val="40000"/>
                </a:prstClr>
              </a:outerShdw>
            </a:effectLst>
          </c:spPr>
          <c:dLbls>
            <c:dLbl>
              <c:idx val="5"/>
              <c:layout>
                <c:manualLayout>
                  <c:x val="2.5575447570332613E-3"/>
                  <c:y val="-9.4339622641509864E-3"/>
                </c:manualLayout>
              </c:layout>
              <c:showVal val="1"/>
            </c:dLbl>
            <c:dLbl>
              <c:idx val="6"/>
              <c:layout>
                <c:manualLayout>
                  <c:x val="-4.6887778893987467E-17"/>
                  <c:y val="-2.3584905660377402E-2"/>
                </c:manualLayout>
              </c:layout>
              <c:showVal val="1"/>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lumMod val="95000"/>
                      </a:schemeClr>
                    </a:solidFill>
                    <a:latin typeface="Franklin Gothic Demi" pitchFamily="34" charset="0"/>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Sheet1!$B$27:$B$45</c:f>
              <c:strCache>
                <c:ptCount val="19"/>
                <c:pt idx="0">
                  <c:v>Gelisah</c:v>
                </c:pt>
                <c:pt idx="1">
                  <c:v> Cemas</c:v>
                </c:pt>
                <c:pt idx="2">
                  <c:v>Letih</c:v>
                </c:pt>
                <c:pt idx="3">
                  <c:v>Sakit kepala </c:v>
                </c:pt>
                <c:pt idx="4">
                  <c:v>Pusing</c:v>
                </c:pt>
                <c:pt idx="5">
                  <c:v>Mudah marah</c:v>
                </c:pt>
                <c:pt idx="6">
                  <c:v>Nafsu makan kurang</c:v>
                </c:pt>
                <c:pt idx="7">
                  <c:v>Tidak bersemangat</c:v>
                </c:pt>
                <c:pt idx="8">
                  <c:v>Depresi</c:v>
                </c:pt>
                <c:pt idx="9">
                  <c:v>Sgt Sedih</c:v>
                </c:pt>
                <c:pt idx="10">
                  <c:v>Pusa</c:v>
                </c:pt>
                <c:pt idx="11">
                  <c:v>Tidak merasa aman tinggal di rumah</c:v>
                </c:pt>
                <c:pt idx="12">
                  <c:v>Merasa tidak berdaya dengan kondisi yang ada</c:v>
                </c:pt>
                <c:pt idx="13">
                  <c:v>Tidak peka menghadapi bahaya</c:v>
                </c:pt>
                <c:pt idx="14">
                  <c:v>Sering Mimpi Buruk</c:v>
                </c:pt>
                <c:pt idx="15">
                  <c:v>Kehilangan Anggota Keluarga </c:v>
                </c:pt>
                <c:pt idx="16">
                  <c:v>Kehilangan Tempat Tinggal </c:v>
                </c:pt>
                <c:pt idx="17">
                  <c:v>Rusaknya harta yang berharga </c:v>
                </c:pt>
                <c:pt idx="18">
                  <c:v>Kehilangan Anggota Keluarga </c:v>
                </c:pt>
              </c:strCache>
            </c:strRef>
          </c:cat>
          <c:val>
            <c:numRef>
              <c:f>Sheet1!$D$27:$D$45</c:f>
              <c:numCache>
                <c:formatCode>0</c:formatCode>
                <c:ptCount val="19"/>
                <c:pt idx="0">
                  <c:v>23.36</c:v>
                </c:pt>
                <c:pt idx="1">
                  <c:v>19.260000000000002</c:v>
                </c:pt>
                <c:pt idx="2">
                  <c:v>95.08</c:v>
                </c:pt>
                <c:pt idx="3">
                  <c:v>89.34</c:v>
                </c:pt>
                <c:pt idx="4">
                  <c:v>69.669999999999987</c:v>
                </c:pt>
                <c:pt idx="5">
                  <c:v>79.510000000000005</c:v>
                </c:pt>
                <c:pt idx="6">
                  <c:v>60.25</c:v>
                </c:pt>
                <c:pt idx="7">
                  <c:v>95.08</c:v>
                </c:pt>
                <c:pt idx="8">
                  <c:v>87.7</c:v>
                </c:pt>
                <c:pt idx="9">
                  <c:v>38.11</c:v>
                </c:pt>
                <c:pt idx="10">
                  <c:v>95.490000000000023</c:v>
                </c:pt>
                <c:pt idx="11">
                  <c:v>31.150000000000031</c:v>
                </c:pt>
                <c:pt idx="12">
                  <c:v>75.410000000000025</c:v>
                </c:pt>
                <c:pt idx="13">
                  <c:v>95.08</c:v>
                </c:pt>
                <c:pt idx="14">
                  <c:v>93.440000000000026</c:v>
                </c:pt>
                <c:pt idx="15">
                  <c:v>97.13</c:v>
                </c:pt>
                <c:pt idx="16">
                  <c:v>40.98</c:v>
                </c:pt>
                <c:pt idx="17">
                  <c:v>67.61999999999999</c:v>
                </c:pt>
                <c:pt idx="18">
                  <c:v>96.31</c:v>
                </c:pt>
              </c:numCache>
            </c:numRef>
          </c:val>
        </c:ser>
        <c:axId val="201698688"/>
        <c:axId val="202376320"/>
      </c:areaChart>
      <c:catAx>
        <c:axId val="201698688"/>
        <c:scaling>
          <c:orientation val="minMax"/>
        </c:scaling>
        <c:axPos val="b"/>
        <c:numFmt formatCode="General" sourceLinked="1"/>
        <c:tickLblPos val="nextTo"/>
        <c:spPr>
          <a:noFill/>
          <a:ln w="12700" cap="flat" cmpd="sng" algn="ctr">
            <a:solidFill>
              <a:sysClr val="window" lastClr="FFFFFF">
                <a:lumMod val="95000"/>
                <a:alpha val="76000"/>
              </a:sysClr>
            </a:solidFill>
            <a:round/>
          </a:ln>
          <a:effectLst/>
        </c:spPr>
        <c:txPr>
          <a:bodyPr rot="1320000" spcFirstLastPara="1" vertOverflow="ellipsis" vert="horz" wrap="square" anchor="ctr" anchorCtr="1"/>
          <a:lstStyle/>
          <a:p>
            <a:pPr>
              <a:defRPr sz="600" b="0" i="0" u="none" strike="noStrike" kern="1200" baseline="0">
                <a:solidFill>
                  <a:sysClr val="windowText" lastClr="000000"/>
                </a:solidFill>
                <a:latin typeface="Franklin Gothic Demi" pitchFamily="34" charset="0"/>
                <a:ea typeface="+mn-ea"/>
                <a:cs typeface="+mn-cs"/>
              </a:defRPr>
            </a:pPr>
            <a:endParaRPr lang="en-US"/>
          </a:p>
        </c:txPr>
        <c:crossAx val="202376320"/>
        <c:crosses val="autoZero"/>
        <c:auto val="1"/>
        <c:lblAlgn val="ctr"/>
        <c:lblOffset val="100"/>
      </c:catAx>
      <c:valAx>
        <c:axId val="202376320"/>
        <c:scaling>
          <c:orientation val="minMax"/>
        </c:scaling>
        <c:axPos val="l"/>
        <c:majorGridlines>
          <c:spPr>
            <a:ln w="9525" cap="flat" cmpd="sng" algn="ctr">
              <a:solidFill>
                <a:schemeClr val="lt1">
                  <a:lumMod val="95000"/>
                  <a:alpha val="10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ranklin Gothic Demi" pitchFamily="34" charset="0"/>
                <a:ea typeface="+mn-ea"/>
                <a:cs typeface="+mn-cs"/>
              </a:defRPr>
            </a:pPr>
            <a:endParaRPr lang="en-US"/>
          </a:p>
        </c:txPr>
        <c:crossAx val="201698688"/>
        <c:crosses val="autoZero"/>
        <c:crossBetween val="between"/>
      </c:valAx>
      <c:spPr>
        <a:noFill/>
        <a:ln w="0" cmpd="sng">
          <a:noFill/>
        </a:ln>
        <a:effectLst/>
      </c:spPr>
    </c:plotArea>
    <c:legend>
      <c:legendPos val="b"/>
      <c:layout>
        <c:manualLayout>
          <c:xMode val="edge"/>
          <c:yMode val="edge"/>
          <c:x val="0"/>
          <c:y val="0.8749167462551527"/>
          <c:w val="0.34158644652593184"/>
          <c:h val="0.10234948351261686"/>
        </c:manualLayout>
      </c:layout>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Franklin Gothic Demi" pitchFamily="34" charset="0"/>
              <a:ea typeface="+mn-ea"/>
              <a:cs typeface="+mn-cs"/>
            </a:defRPr>
          </a:pPr>
          <a:endParaRPr lang="en-US"/>
        </a:p>
      </c:txPr>
    </c:legend>
    <c:plotVisOnly val="1"/>
    <c:dispBlanksAs val="zero"/>
  </c:chart>
  <c:spPr>
    <a:solidFill>
      <a:sysClr val="window" lastClr="FFFFFF"/>
    </a:solidFill>
    <a:ln>
      <a:solidFill>
        <a:sysClr val="windowText" lastClr="000000"/>
      </a:solidFill>
    </a:ln>
    <a:effectLst>
      <a:outerShdw blurRad="50800" dist="38100" dir="5400000" algn="t" rotWithShape="0">
        <a:prstClr val="black">
          <a:alpha val="40000"/>
        </a:prstClr>
      </a:outerShdw>
    </a:effectLst>
  </c:spPr>
  <c:txPr>
    <a:bodyPr/>
    <a:lstStyle/>
    <a:p>
      <a:pPr>
        <a:defRPr sz="800">
          <a:latin typeface="Agency FB" panose="020B0503020202020204" pitchFamily="34" charset="0"/>
        </a:defRPr>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600" b="1" i="0" u="none" strike="noStrike" baseline="0">
                <a:effectLst/>
              </a:rPr>
              <a:t>Intr Re-Experience</a:t>
            </a:r>
            <a:r>
              <a:rPr lang="en-US" sz="1600" b="1" i="0" u="none" strike="noStrike" baseline="0">
                <a:effectLst>
                  <a:outerShdw blurRad="50800" dist="38100" dir="5400000" algn="t" rotWithShape="0">
                    <a:prstClr val="black">
                      <a:alpha val="40000"/>
                    </a:prstClr>
                  </a:outerShdw>
                </a:effectLst>
              </a:rPr>
              <a:t> </a:t>
            </a:r>
            <a:endParaRPr lang="en-US"/>
          </a:p>
        </c:rich>
      </c:tx>
      <c:spPr>
        <a:noFill/>
        <a:ln>
          <a:noFill/>
        </a:ln>
        <a:effectLst/>
      </c:spPr>
    </c:title>
    <c:view3D>
      <c:depthPercent val="100"/>
      <c:rAngAx val="1"/>
    </c:view3D>
    <c:floor>
      <c:spPr>
        <a:solidFill>
          <a:srgbClr val="FFC000"/>
        </a:solidFill>
        <a:ln>
          <a:noFill/>
        </a:ln>
        <a:effectLst/>
        <a:sp3d/>
      </c:spPr>
    </c:floor>
    <c:sideWall>
      <c:spPr>
        <a:solidFill>
          <a:sysClr val="window" lastClr="FFFFFF">
            <a:alpha val="0"/>
          </a:sysClr>
        </a:solidFill>
        <a:ln>
          <a:noFill/>
        </a:ln>
        <a:effectLst/>
        <a:sp3d/>
      </c:spPr>
    </c:sideWall>
    <c:backWall>
      <c:spPr>
        <a:solidFill>
          <a:sysClr val="window" lastClr="FFFFFF">
            <a:alpha val="0"/>
          </a:sysClr>
        </a:solidFill>
        <a:ln>
          <a:noFill/>
        </a:ln>
        <a:effectLst/>
        <a:sp3d/>
      </c:spPr>
    </c:backWall>
    <c:plotArea>
      <c:layout/>
      <c:bar3DChart>
        <c:barDir val="bar"/>
        <c:grouping val="percentStacked"/>
        <c:ser>
          <c:idx val="0"/>
          <c:order val="0"/>
          <c:tx>
            <c:strRef>
              <c:f>'% PSI B'!$J$22</c:f>
              <c:strCache>
                <c:ptCount val="1"/>
                <c:pt idx="0">
                  <c:v>PRIA</c:v>
                </c:pt>
              </c:strCache>
            </c:strRef>
          </c:tx>
          <c:spPr>
            <a:solidFill>
              <a:srgbClr val="5B9BD5">
                <a:lumMod val="60000"/>
                <a:lumOff val="40000"/>
              </a:srgbClr>
            </a:solidFill>
            <a:ln>
              <a:noFill/>
            </a:ln>
            <a:effectLst>
              <a:outerShdw blurRad="57150" dist="19050" dir="5400000" algn="ctr" rotWithShape="0">
                <a:srgbClr val="000000">
                  <a:alpha val="63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ranklin Gothic Demi" pitchFamily="34" charset="0"/>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 PSI B'!$I$23:$I$26</c:f>
              <c:strCache>
                <c:ptCount val="4"/>
                <c:pt idx="0">
                  <c:v>Masih Mengaggangu Fikiran</c:v>
                </c:pt>
                <c:pt idx="1">
                  <c:v>Masih Terbayang Peristiwa</c:v>
                </c:pt>
                <c:pt idx="2">
                  <c:v>Masih Takut Jika Ingat</c:v>
                </c:pt>
                <c:pt idx="3">
                  <c:v>Normal</c:v>
                </c:pt>
              </c:strCache>
            </c:strRef>
          </c:cat>
          <c:val>
            <c:numRef>
              <c:f>'% PSI B'!$J$23:$J$26</c:f>
              <c:numCache>
                <c:formatCode>0</c:formatCode>
                <c:ptCount val="4"/>
                <c:pt idx="0">
                  <c:v>33.093525179856108</c:v>
                </c:pt>
                <c:pt idx="1">
                  <c:v>24.220623501198922</c:v>
                </c:pt>
                <c:pt idx="2">
                  <c:v>33.093525179856115</c:v>
                </c:pt>
                <c:pt idx="3">
                  <c:v>13.333333333333334</c:v>
                </c:pt>
              </c:numCache>
            </c:numRef>
          </c:val>
        </c:ser>
        <c:ser>
          <c:idx val="1"/>
          <c:order val="1"/>
          <c:tx>
            <c:strRef>
              <c:f>'% PSI B'!$K$22</c:f>
              <c:strCache>
                <c:ptCount val="1"/>
                <c:pt idx="0">
                  <c:v>WANITA</c:v>
                </c:pt>
              </c:strCache>
            </c:strRef>
          </c:tx>
          <c:spPr>
            <a:solidFill>
              <a:srgbClr val="ED7D31">
                <a:lumMod val="40000"/>
                <a:lumOff val="60000"/>
              </a:srgbClr>
            </a:solidFill>
            <a:ln>
              <a:noFill/>
            </a:ln>
            <a:effectLst>
              <a:outerShdw blurRad="57150" dist="19050" dir="5400000" algn="ctr" rotWithShape="0">
                <a:srgbClr val="000000">
                  <a:alpha val="63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ranklin Gothic Demi" pitchFamily="34" charset="0"/>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 PSI B'!$I$23:$I$26</c:f>
              <c:strCache>
                <c:ptCount val="4"/>
                <c:pt idx="0">
                  <c:v>Masih Mengaggangu Fikiran</c:v>
                </c:pt>
                <c:pt idx="1">
                  <c:v>Masih Terbayang Peristiwa</c:v>
                </c:pt>
                <c:pt idx="2">
                  <c:v>Masih Takut Jika Ingat</c:v>
                </c:pt>
                <c:pt idx="3">
                  <c:v>Normal</c:v>
                </c:pt>
              </c:strCache>
            </c:strRef>
          </c:cat>
          <c:val>
            <c:numRef>
              <c:f>'% PSI B'!$K$23:$K$26</c:f>
              <c:numCache>
                <c:formatCode>0.00</c:formatCode>
                <c:ptCount val="4"/>
                <c:pt idx="0" formatCode="0">
                  <c:v>33.333333333333336</c:v>
                </c:pt>
                <c:pt idx="1">
                  <c:v>25.396825396825392</c:v>
                </c:pt>
                <c:pt idx="2">
                  <c:v>33.015873015873005</c:v>
                </c:pt>
                <c:pt idx="3">
                  <c:v>8.2539682539682548</c:v>
                </c:pt>
              </c:numCache>
            </c:numRef>
          </c:val>
        </c:ser>
        <c:gapWidth val="71"/>
        <c:gapDepth val="0"/>
        <c:shape val="box"/>
        <c:axId val="126716544"/>
        <c:axId val="126738816"/>
        <c:axId val="0"/>
      </c:bar3DChart>
      <c:catAx>
        <c:axId val="126716544"/>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6738816"/>
        <c:crosses val="autoZero"/>
        <c:auto val="1"/>
        <c:lblAlgn val="ctr"/>
        <c:lblOffset val="100"/>
      </c:catAx>
      <c:valAx>
        <c:axId val="126738816"/>
        <c:scaling>
          <c:orientation val="minMax"/>
        </c:scaling>
        <c:axPos val="b"/>
        <c:majorGridlines>
          <c:spPr>
            <a:ln w="9525" cap="flat" cmpd="sng" algn="ctr">
              <a:solidFill>
                <a:sysClr val="window" lastClr="FFFFFF">
                  <a:lumMod val="75000"/>
                </a:sys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6716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chart>
  <c:spPr>
    <a:solidFill>
      <a:srgbClr val="1C2030"/>
    </a:solidFill>
    <a:ln>
      <a:noFill/>
    </a:ln>
    <a:effectLst/>
  </c:spPr>
  <c:txPr>
    <a:bodyPr/>
    <a:lstStyle/>
    <a:p>
      <a:pPr>
        <a:defRPr/>
      </a:pPr>
      <a:endParaRPr lang="en-US"/>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i="1"/>
              <a:t>AVOIDANCE</a:t>
            </a:r>
          </a:p>
        </c:rich>
      </c:tx>
      <c:layout>
        <c:manualLayout>
          <c:xMode val="edge"/>
          <c:yMode val="edge"/>
          <c:x val="0.38871297671421179"/>
          <c:y val="0"/>
        </c:manualLayout>
      </c:layout>
      <c:spPr>
        <a:noFill/>
        <a:ln>
          <a:noFill/>
        </a:ln>
        <a:effectLst/>
      </c:spPr>
    </c:title>
    <c:view3D>
      <c:depthPercent val="100"/>
      <c:rAngAx val="1"/>
    </c:view3D>
    <c:floor>
      <c:spPr>
        <a:solidFill>
          <a:srgbClr val="FFC000"/>
        </a:solidFill>
        <a:ln>
          <a:noFill/>
        </a:ln>
        <a:effectLst/>
        <a:sp3d/>
      </c:spPr>
    </c:floor>
    <c:sideWall>
      <c:spPr>
        <a:solidFill>
          <a:sysClr val="window" lastClr="FFFFFF">
            <a:lumMod val="95000"/>
            <a:alpha val="0"/>
          </a:sysClr>
        </a:solidFill>
        <a:ln>
          <a:noFill/>
        </a:ln>
        <a:effectLst/>
        <a:sp3d/>
      </c:spPr>
    </c:sideWall>
    <c:backWall>
      <c:spPr>
        <a:solidFill>
          <a:sysClr val="window" lastClr="FFFFFF">
            <a:lumMod val="95000"/>
            <a:alpha val="0"/>
          </a:sysClr>
        </a:solidFill>
        <a:ln>
          <a:noFill/>
        </a:ln>
        <a:effectLst/>
        <a:sp3d/>
      </c:spPr>
    </c:backWall>
    <c:plotArea>
      <c:layout>
        <c:manualLayout>
          <c:layoutTarget val="inner"/>
          <c:xMode val="edge"/>
          <c:yMode val="edge"/>
          <c:x val="0.49828378214289215"/>
          <c:y val="0.13119749663359684"/>
          <c:w val="0.4517518050457216"/>
          <c:h val="0.46677706308212258"/>
        </c:manualLayout>
      </c:layout>
      <c:bar3DChart>
        <c:barDir val="bar"/>
        <c:grouping val="percentStacked"/>
        <c:ser>
          <c:idx val="0"/>
          <c:order val="0"/>
          <c:tx>
            <c:strRef>
              <c:f>'% PSI B'!$J$57</c:f>
              <c:strCache>
                <c:ptCount val="1"/>
                <c:pt idx="0">
                  <c:v>PRIA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 PSI B'!$I$58:$I$61</c:f>
              <c:strCache>
                <c:ptCount val="4"/>
                <c:pt idx="0">
                  <c:v>MENGHINDAR DARI BICARA GEMPA</c:v>
                </c:pt>
                <c:pt idx="1">
                  <c:v>MENGHINDAR DARI BERFIKIR GEMPA</c:v>
                </c:pt>
                <c:pt idx="2">
                  <c:v>MENGHINDAR DARI MENGUNJUNGI LOKASI GEMPA</c:v>
                </c:pt>
                <c:pt idx="3">
                  <c:v>SUDAH NORMAL</c:v>
                </c:pt>
              </c:strCache>
            </c:strRef>
          </c:cat>
          <c:val>
            <c:numRef>
              <c:f>'% PSI B'!$J$58:$J$61</c:f>
              <c:numCache>
                <c:formatCode>0</c:formatCode>
                <c:ptCount val="4"/>
                <c:pt idx="0">
                  <c:v>25.899280575539489</c:v>
                </c:pt>
                <c:pt idx="1">
                  <c:v>30.215827338129486</c:v>
                </c:pt>
                <c:pt idx="2">
                  <c:v>27.338129496402885</c:v>
                </c:pt>
                <c:pt idx="3">
                  <c:v>16.786570743405196</c:v>
                </c:pt>
              </c:numCache>
            </c:numRef>
          </c:val>
        </c:ser>
        <c:ser>
          <c:idx val="1"/>
          <c:order val="1"/>
          <c:tx>
            <c:strRef>
              <c:f>'% PSI B'!$K$57</c:f>
              <c:strCache>
                <c:ptCount val="1"/>
                <c:pt idx="0">
                  <c:v>WANITA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 PSI B'!$I$58:$I$61</c:f>
              <c:strCache>
                <c:ptCount val="4"/>
                <c:pt idx="0">
                  <c:v>MENGHINDAR DARI BICARA GEMPA</c:v>
                </c:pt>
                <c:pt idx="1">
                  <c:v>MENGHINDAR DARI BERFIKIR GEMPA</c:v>
                </c:pt>
                <c:pt idx="2">
                  <c:v>MENGHINDAR DARI MENGUNJUNGI LOKASI GEMPA</c:v>
                </c:pt>
                <c:pt idx="3">
                  <c:v>SUDAH NORMAL</c:v>
                </c:pt>
              </c:strCache>
            </c:strRef>
          </c:cat>
          <c:val>
            <c:numRef>
              <c:f>'% PSI B'!$K$58:$K$61</c:f>
              <c:numCache>
                <c:formatCode>0</c:formatCode>
                <c:ptCount val="4"/>
                <c:pt idx="0">
                  <c:v>31.111111111111189</c:v>
                </c:pt>
                <c:pt idx="1">
                  <c:v>30.476190476190478</c:v>
                </c:pt>
                <c:pt idx="2">
                  <c:v>15.873015873015872</c:v>
                </c:pt>
                <c:pt idx="3">
                  <c:v>22.539682539682527</c:v>
                </c:pt>
              </c:numCache>
            </c:numRef>
          </c:val>
        </c:ser>
        <c:dLbls>
          <c:showVal val="1"/>
        </c:dLbls>
        <c:shape val="box"/>
        <c:axId val="126572416"/>
        <c:axId val="126573952"/>
        <c:axId val="0"/>
      </c:bar3DChart>
      <c:catAx>
        <c:axId val="126572416"/>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6573952"/>
        <c:crosses val="autoZero"/>
        <c:auto val="1"/>
        <c:lblAlgn val="ctr"/>
        <c:lblOffset val="100"/>
      </c:catAx>
      <c:valAx>
        <c:axId val="126573952"/>
        <c:scaling>
          <c:orientation val="minMax"/>
        </c:scaling>
        <c:axPos val="b"/>
        <c:majorGridlines>
          <c:spPr>
            <a:ln w="9525" cap="flat" cmpd="sng" algn="ctr">
              <a:solidFill>
                <a:srgbClr val="F79646">
                  <a:lumMod val="20000"/>
                  <a:lumOff val="80000"/>
                </a:srgb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65724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chart>
  <c:spPr>
    <a:solidFill>
      <a:sysClr val="windowText" lastClr="000000"/>
    </a:solidFill>
    <a:ln>
      <a:noFill/>
    </a:ln>
    <a:effectLst/>
  </c:spPr>
  <c:txPr>
    <a:bodyPr/>
    <a:lstStyle/>
    <a:p>
      <a:pPr>
        <a:defRPr/>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id-ID" sz="1600" b="1" i="1" u="none" strike="noStrike" baseline="0">
                <a:effectLst/>
              </a:rPr>
              <a:t>Hyperarusal</a:t>
            </a:r>
            <a:endParaRPr lang="en-US" i="1"/>
          </a:p>
        </c:rich>
      </c:tx>
      <c:layout>
        <c:manualLayout>
          <c:xMode val="edge"/>
          <c:yMode val="edge"/>
          <c:x val="0.25980177303011948"/>
          <c:y val="2.7449903925336406E-2"/>
        </c:manualLayout>
      </c:layout>
      <c:spPr>
        <a:noFill/>
        <a:ln>
          <a:noFill/>
        </a:ln>
        <a:effectLst/>
      </c:spPr>
    </c:title>
    <c:view3D>
      <c:depthPercent val="100"/>
      <c:rAngAx val="1"/>
    </c:view3D>
    <c:floor>
      <c:spPr>
        <a:solidFill>
          <a:srgbClr val="FFC000"/>
        </a:solidFill>
        <a:ln>
          <a:noFill/>
        </a:ln>
        <a:effectLst/>
        <a:sp3d/>
      </c:spPr>
    </c:floor>
    <c:sideWall>
      <c:spPr>
        <a:solidFill>
          <a:sysClr val="window" lastClr="FFFFFF"/>
        </a:solidFill>
        <a:ln>
          <a:noFill/>
        </a:ln>
        <a:effectLst/>
        <a:sp3d/>
      </c:spPr>
    </c:sideWall>
    <c:backWall>
      <c:spPr>
        <a:solidFill>
          <a:sysClr val="window" lastClr="FFFFFF"/>
        </a:solidFill>
        <a:ln>
          <a:noFill/>
        </a:ln>
        <a:effectLst/>
        <a:sp3d/>
      </c:spPr>
    </c:backWall>
    <c:plotArea>
      <c:layout>
        <c:manualLayout>
          <c:layoutTarget val="inner"/>
          <c:xMode val="edge"/>
          <c:yMode val="edge"/>
          <c:x val="0.39261609568541012"/>
          <c:y val="0.28838869063958489"/>
          <c:w val="0.52310948795874201"/>
          <c:h val="0.53003905667432805"/>
        </c:manualLayout>
      </c:layout>
      <c:bar3DChart>
        <c:barDir val="bar"/>
        <c:grouping val="percentStacked"/>
        <c:ser>
          <c:idx val="0"/>
          <c:order val="0"/>
          <c:tx>
            <c:strRef>
              <c:f>'% PSI B'!$J$69</c:f>
              <c:strCache>
                <c:ptCount val="1"/>
                <c:pt idx="0">
                  <c:v>PRIA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 PSI B'!$I$70:$I$73</c:f>
              <c:strCache>
                <c:ptCount val="4"/>
                <c:pt idx="0">
                  <c:v>MASIH SUSAH TIDUR</c:v>
                </c:pt>
                <c:pt idx="1">
                  <c:v>MASIH MUDAH TERKEJUT</c:v>
                </c:pt>
                <c:pt idx="2">
                  <c:v>MASIH MUDAH PANIK</c:v>
                </c:pt>
                <c:pt idx="3">
                  <c:v>NORMAL</c:v>
                </c:pt>
              </c:strCache>
            </c:strRef>
          </c:cat>
          <c:val>
            <c:numRef>
              <c:f>'% PSI B'!$J$70:$J$73</c:f>
              <c:numCache>
                <c:formatCode>0</c:formatCode>
                <c:ptCount val="4"/>
                <c:pt idx="0">
                  <c:v>31.654676258992804</c:v>
                </c:pt>
                <c:pt idx="1">
                  <c:v>33.333333333333336</c:v>
                </c:pt>
                <c:pt idx="2">
                  <c:v>32.134292565947085</c:v>
                </c:pt>
                <c:pt idx="3">
                  <c:v>2.8776978417266212</c:v>
                </c:pt>
              </c:numCache>
            </c:numRef>
          </c:val>
        </c:ser>
        <c:ser>
          <c:idx val="1"/>
          <c:order val="1"/>
          <c:tx>
            <c:strRef>
              <c:f>'% PSI B'!$K$69</c:f>
              <c:strCache>
                <c:ptCount val="1"/>
                <c:pt idx="0">
                  <c:v>WANITA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 PSI B'!$I$70:$I$73</c:f>
              <c:strCache>
                <c:ptCount val="4"/>
                <c:pt idx="0">
                  <c:v>MASIH SUSAH TIDUR</c:v>
                </c:pt>
                <c:pt idx="1">
                  <c:v>MASIH MUDAH TERKEJUT</c:v>
                </c:pt>
                <c:pt idx="2">
                  <c:v>MASIH MUDAH PANIK</c:v>
                </c:pt>
                <c:pt idx="3">
                  <c:v>NORMAL</c:v>
                </c:pt>
              </c:strCache>
            </c:strRef>
          </c:cat>
          <c:val>
            <c:numRef>
              <c:f>'% PSI B'!$K$70:$K$73</c:f>
              <c:numCache>
                <c:formatCode>0</c:formatCode>
                <c:ptCount val="4"/>
                <c:pt idx="0">
                  <c:v>32.698412698412888</c:v>
                </c:pt>
                <c:pt idx="1">
                  <c:v>33.333333333333336</c:v>
                </c:pt>
                <c:pt idx="2">
                  <c:v>33.333333333333329</c:v>
                </c:pt>
                <c:pt idx="3" formatCode="0.0">
                  <c:v>0.31746031746031855</c:v>
                </c:pt>
              </c:numCache>
            </c:numRef>
          </c:val>
        </c:ser>
        <c:dLbls>
          <c:showVal val="1"/>
        </c:dLbls>
        <c:shape val="box"/>
        <c:axId val="127083648"/>
        <c:axId val="127085184"/>
        <c:axId val="0"/>
      </c:bar3DChart>
      <c:catAx>
        <c:axId val="127083648"/>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7085184"/>
        <c:crosses val="autoZero"/>
        <c:auto val="1"/>
        <c:lblAlgn val="ctr"/>
        <c:lblOffset val="100"/>
      </c:catAx>
      <c:valAx>
        <c:axId val="127085184"/>
        <c:scaling>
          <c:orientation val="minMax"/>
        </c:scaling>
        <c:axPos val="b"/>
        <c:majorGridlines>
          <c:spPr>
            <a:ln w="9525" cap="flat" cmpd="sng" algn="ctr">
              <a:solidFill>
                <a:srgbClr val="C00000"/>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70836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chart>
  <c:spPr>
    <a:solidFill>
      <a:sysClr val="windowText" lastClr="000000"/>
    </a:solidFill>
    <a:ln>
      <a:noFill/>
    </a:ln>
    <a:effectLst/>
  </c:spPr>
  <c:txPr>
    <a:bodyPr/>
    <a:lstStyle/>
    <a:p>
      <a:pPr>
        <a:defRPr/>
      </a:pPr>
      <a:endParaRPr lang="en-US"/>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bg1"/>
                </a:solidFill>
                <a:latin typeface="+mn-lt"/>
                <a:ea typeface="+mn-ea"/>
                <a:cs typeface="+mn-cs"/>
              </a:defRPr>
            </a:pPr>
            <a:r>
              <a:rPr lang="en-US" sz="1100">
                <a:solidFill>
                  <a:schemeClr val="bg1"/>
                </a:solidFill>
              </a:rPr>
              <a:t>LAMA WAKTU MERASA TRAUMA</a:t>
            </a:r>
          </a:p>
        </c:rich>
      </c:tx>
      <c:spPr>
        <a:noFill/>
        <a:ln>
          <a:noFill/>
        </a:ln>
        <a:effectLst/>
      </c:spPr>
    </c:title>
    <c:view3D>
      <c:depthPercent val="100"/>
      <c:rAngAx val="1"/>
    </c:view3D>
    <c:floor>
      <c:spPr>
        <a:solidFill>
          <a:srgbClr val="FFFF00"/>
        </a:solidFill>
        <a:ln>
          <a:noFill/>
        </a:ln>
        <a:effectLst/>
        <a:sp3d/>
      </c:spPr>
    </c:floor>
    <c:sideWall>
      <c:spPr>
        <a:solidFill>
          <a:schemeClr val="accent6">
            <a:lumMod val="60000"/>
            <a:lumOff val="40000"/>
          </a:schemeClr>
        </a:solidFill>
        <a:ln>
          <a:noFill/>
        </a:ln>
        <a:effectLst/>
        <a:sp3d/>
      </c:spPr>
    </c:sideWall>
    <c:backWall>
      <c:spPr>
        <a:solidFill>
          <a:schemeClr val="accent6">
            <a:lumMod val="60000"/>
            <a:lumOff val="40000"/>
          </a:schemeClr>
        </a:solidFill>
        <a:ln>
          <a:noFill/>
        </a:ln>
        <a:effectLst/>
        <a:sp3d/>
      </c:spPr>
    </c:backWall>
    <c:plotArea>
      <c:layout>
        <c:manualLayout>
          <c:layoutTarget val="inner"/>
          <c:xMode val="edge"/>
          <c:yMode val="edge"/>
          <c:x val="0.12098672565775202"/>
          <c:y val="0.13136120996441281"/>
          <c:w val="0.84134849091475272"/>
          <c:h val="0.6370621654944375"/>
        </c:manualLayout>
      </c:layout>
      <c:bar3DChart>
        <c:barDir val="col"/>
        <c:grouping val="clustered"/>
        <c:ser>
          <c:idx val="0"/>
          <c:order val="0"/>
          <c:tx>
            <c:strRef>
              <c:f>'% PSI C'!$J$5</c:f>
              <c:strCache>
                <c:ptCount val="1"/>
                <c:pt idx="0">
                  <c:v>LK</c:v>
                </c:pt>
              </c:strCache>
            </c:strRef>
          </c:tx>
          <c:spPr>
            <a:solidFill>
              <a:srgbClr val="C00000"/>
            </a:solidFill>
            <a:ln>
              <a:noFill/>
            </a:ln>
            <a:effectLst/>
            <a:sp3d/>
          </c:spPr>
          <c:dLbls>
            <c:dLbl>
              <c:idx val="2"/>
              <c:layout>
                <c:manualLayout>
                  <c:x val="5.5555555555555558E-3"/>
                  <c:y val="1.8518518518518563E-2"/>
                </c:manualLayout>
              </c:layout>
              <c:showVal val="1"/>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 PSI C'!$I$6:$I$9</c:f>
              <c:strCache>
                <c:ptCount val="4"/>
                <c:pt idx="0">
                  <c:v>beberapa jam</c:v>
                </c:pt>
                <c:pt idx="1">
                  <c:v>Beberapa hari</c:v>
                </c:pt>
                <c:pt idx="2">
                  <c:v>Beberapa Bulan</c:v>
                </c:pt>
                <c:pt idx="3">
                  <c:v>sampai saat ini</c:v>
                </c:pt>
              </c:strCache>
            </c:strRef>
          </c:cat>
          <c:val>
            <c:numRef>
              <c:f>'% PSI C'!$J$6:$J$9</c:f>
              <c:numCache>
                <c:formatCode>0.00</c:formatCode>
                <c:ptCount val="4"/>
                <c:pt idx="0">
                  <c:v>0.74074074074074081</c:v>
                </c:pt>
                <c:pt idx="1">
                  <c:v>0.74074074074074081</c:v>
                </c:pt>
                <c:pt idx="2">
                  <c:v>77.777777777777658</c:v>
                </c:pt>
                <c:pt idx="3">
                  <c:v>21.481481481481481</c:v>
                </c:pt>
              </c:numCache>
            </c:numRef>
          </c:val>
        </c:ser>
        <c:ser>
          <c:idx val="1"/>
          <c:order val="1"/>
          <c:tx>
            <c:strRef>
              <c:f>'% PSI C'!$K$5</c:f>
              <c:strCache>
                <c:ptCount val="1"/>
                <c:pt idx="0">
                  <c:v>PR</c:v>
                </c:pt>
              </c:strCache>
            </c:strRef>
          </c:tx>
          <c:spPr>
            <a:solidFill>
              <a:schemeClr val="accent1">
                <a:lumMod val="20000"/>
                <a:lumOff val="80000"/>
              </a:schemeClr>
            </a:solidFill>
            <a:ln>
              <a:noFill/>
            </a:ln>
            <a:effectLst/>
            <a:sp3d/>
          </c:spPr>
          <c:dLbls>
            <c:dLbl>
              <c:idx val="0"/>
              <c:layout>
                <c:manualLayout>
                  <c:x val="1.6666666666666701E-2"/>
                  <c:y val="2.7777777777778092E-2"/>
                </c:manualLayout>
              </c:layout>
              <c:showVal val="1"/>
            </c:dLbl>
            <c:dLbl>
              <c:idx val="1"/>
              <c:layout>
                <c:manualLayout>
                  <c:x val="1.1111111111111125E-2"/>
                  <c:y val="4.6296296296296495E-2"/>
                </c:manualLayout>
              </c:layout>
              <c:showVal val="1"/>
            </c:dLbl>
            <c:dLbl>
              <c:idx val="2"/>
              <c:layout>
                <c:manualLayout>
                  <c:x val="5.5555555555554465E-3"/>
                  <c:y val="0.10648148148148186"/>
                </c:manualLayout>
              </c:layout>
              <c:showVal val="1"/>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 PSI C'!$I$6:$I$9</c:f>
              <c:strCache>
                <c:ptCount val="4"/>
                <c:pt idx="0">
                  <c:v>beberapa jam</c:v>
                </c:pt>
                <c:pt idx="1">
                  <c:v>Beberapa hari</c:v>
                </c:pt>
                <c:pt idx="2">
                  <c:v>Beberapa Bulan</c:v>
                </c:pt>
                <c:pt idx="3">
                  <c:v>sampai saat ini</c:v>
                </c:pt>
              </c:strCache>
            </c:strRef>
          </c:cat>
          <c:val>
            <c:numRef>
              <c:f>'% PSI C'!$K$6:$K$9</c:f>
              <c:numCache>
                <c:formatCode>0.00</c:formatCode>
                <c:ptCount val="4"/>
                <c:pt idx="0">
                  <c:v>0</c:v>
                </c:pt>
                <c:pt idx="1">
                  <c:v>0</c:v>
                </c:pt>
                <c:pt idx="2">
                  <c:v>66.666666666666657</c:v>
                </c:pt>
                <c:pt idx="3">
                  <c:v>40</c:v>
                </c:pt>
              </c:numCache>
            </c:numRef>
          </c:val>
        </c:ser>
        <c:dLbls>
          <c:showVal val="1"/>
        </c:dLbls>
        <c:shape val="cylinder"/>
        <c:axId val="197755264"/>
        <c:axId val="197756800"/>
        <c:axId val="0"/>
      </c:bar3DChart>
      <c:catAx>
        <c:axId val="197755264"/>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crossAx val="197756800"/>
        <c:crosses val="autoZero"/>
        <c:auto val="1"/>
        <c:lblAlgn val="ctr"/>
        <c:lblOffset val="100"/>
      </c:catAx>
      <c:valAx>
        <c:axId val="197756800"/>
        <c:scaling>
          <c:orientation val="minMax"/>
        </c:scaling>
        <c:axPos val="l"/>
        <c:majorGridlines>
          <c:spPr>
            <a:ln w="9525" cap="flat" cmpd="sng" algn="ctr">
              <a:solidFill>
                <a:sysClr val="windowText" lastClr="000000"/>
              </a:solidFill>
              <a:round/>
            </a:ln>
            <a:effectLst/>
          </c:spPr>
        </c:majorGridlines>
        <c:numFmt formatCode="0.00" sourceLinked="1"/>
        <c:maj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crossAx val="1977552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chart>
  <c:spPr>
    <a:solidFill>
      <a:sysClr val="windowText" lastClr="000000"/>
    </a:solidFill>
    <a:ln w="9525" cap="flat" cmpd="sng" algn="ctr">
      <a:solidFill>
        <a:schemeClr val="tx2">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F4EBC-EACB-40A8-A42B-CA26C6B10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5869</Words>
  <Characters>33458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12</cp:revision>
  <cp:lastPrinted>2020-07-25T15:23:00Z</cp:lastPrinted>
  <dcterms:created xsi:type="dcterms:W3CDTF">2020-06-17T01:38:00Z</dcterms:created>
  <dcterms:modified xsi:type="dcterms:W3CDTF">2020-07-28T11:02:00Z</dcterms:modified>
</cp:coreProperties>
</file>