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A76" w:rsidRPr="004929CF" w:rsidRDefault="009911E6" w:rsidP="009911E6">
      <w:pPr>
        <w:jc w:val="center"/>
        <w:rPr>
          <w:rFonts w:ascii="Times New Roman" w:hAnsi="Times New Roman" w:cs="Times New Roman"/>
        </w:rPr>
      </w:pPr>
      <w:r w:rsidRPr="004929CF">
        <w:rPr>
          <w:rFonts w:ascii="Times New Roman" w:hAnsi="Times New Roman" w:cs="Times New Roman"/>
        </w:rPr>
        <w:t xml:space="preserve">ANALISIS KINERJA KEUANGAN DAERAH DAN </w:t>
      </w:r>
      <w:r w:rsidR="007960C9" w:rsidRPr="004929CF">
        <w:rPr>
          <w:rFonts w:ascii="Times New Roman" w:hAnsi="Times New Roman" w:cs="Times New Roman"/>
        </w:rPr>
        <w:t>KINERJA EKONOMI TERHADAP</w:t>
      </w:r>
      <w:r w:rsidRPr="004929CF">
        <w:rPr>
          <w:rFonts w:ascii="Times New Roman" w:hAnsi="Times New Roman" w:cs="Times New Roman"/>
        </w:rPr>
        <w:t xml:space="preserve"> KESEJAHTERAAN MASYARAKAT DI PROVINSI NUSA TENGGARA BARAT</w:t>
      </w:r>
    </w:p>
    <w:p w:rsidR="009911E6" w:rsidRPr="004929CF" w:rsidRDefault="009911E6" w:rsidP="009911E6">
      <w:pPr>
        <w:pStyle w:val="NoSpacing"/>
        <w:jc w:val="center"/>
        <w:rPr>
          <w:rFonts w:ascii="Times New Roman" w:hAnsi="Times New Roman" w:cs="Times New Roman"/>
        </w:rPr>
      </w:pPr>
      <w:r w:rsidRPr="004929CF">
        <w:rPr>
          <w:rFonts w:ascii="Times New Roman" w:hAnsi="Times New Roman" w:cs="Times New Roman"/>
        </w:rPr>
        <w:t>WIRA HENDRI</w:t>
      </w:r>
    </w:p>
    <w:p w:rsidR="009911E6" w:rsidRDefault="009911E6" w:rsidP="009911E6">
      <w:pPr>
        <w:pStyle w:val="NoSpacing"/>
        <w:jc w:val="center"/>
        <w:rPr>
          <w:rFonts w:ascii="Times New Roman" w:hAnsi="Times New Roman" w:cs="Times New Roman"/>
          <w:lang w:val="en-US"/>
        </w:rPr>
      </w:pPr>
      <w:r w:rsidRPr="004929CF">
        <w:rPr>
          <w:rFonts w:ascii="Times New Roman" w:hAnsi="Times New Roman" w:cs="Times New Roman"/>
        </w:rPr>
        <w:t>FKIP U</w:t>
      </w:r>
      <w:r w:rsidR="002C0202">
        <w:rPr>
          <w:rFonts w:ascii="Times New Roman" w:hAnsi="Times New Roman" w:cs="Times New Roman"/>
          <w:lang w:val="en-US"/>
        </w:rPr>
        <w:t xml:space="preserve">niversitas </w:t>
      </w:r>
      <w:r w:rsidRPr="004929CF">
        <w:rPr>
          <w:rFonts w:ascii="Times New Roman" w:hAnsi="Times New Roman" w:cs="Times New Roman"/>
        </w:rPr>
        <w:t>G</w:t>
      </w:r>
      <w:r w:rsidR="002C0202">
        <w:rPr>
          <w:rFonts w:ascii="Times New Roman" w:hAnsi="Times New Roman" w:cs="Times New Roman"/>
          <w:lang w:val="en-US"/>
        </w:rPr>
        <w:t xml:space="preserve">unung </w:t>
      </w:r>
      <w:r w:rsidRPr="004929CF">
        <w:rPr>
          <w:rFonts w:ascii="Times New Roman" w:hAnsi="Times New Roman" w:cs="Times New Roman"/>
        </w:rPr>
        <w:t>R</w:t>
      </w:r>
      <w:r w:rsidR="002C0202">
        <w:rPr>
          <w:rFonts w:ascii="Times New Roman" w:hAnsi="Times New Roman" w:cs="Times New Roman"/>
          <w:lang w:val="en-US"/>
        </w:rPr>
        <w:t>injani</w:t>
      </w:r>
    </w:p>
    <w:p w:rsidR="002C0202" w:rsidRPr="002C0202" w:rsidRDefault="002C0202" w:rsidP="009911E6">
      <w:pPr>
        <w:pStyle w:val="NoSpacing"/>
        <w:jc w:val="center"/>
        <w:rPr>
          <w:rFonts w:ascii="Times New Roman" w:hAnsi="Times New Roman" w:cs="Times New Roman"/>
          <w:lang w:val="en-US"/>
        </w:rPr>
      </w:pPr>
      <w:r>
        <w:rPr>
          <w:rFonts w:ascii="Times New Roman" w:hAnsi="Times New Roman" w:cs="Times New Roman"/>
          <w:lang w:val="en-US"/>
        </w:rPr>
        <w:t xml:space="preserve">Email; </w:t>
      </w:r>
      <w:hyperlink r:id="rId7" w:history="1">
        <w:r w:rsidRPr="00824B9B">
          <w:rPr>
            <w:rStyle w:val="Hyperlink"/>
            <w:rFonts w:ascii="Times New Roman" w:hAnsi="Times New Roman" w:cs="Times New Roman"/>
            <w:lang w:val="en-US"/>
          </w:rPr>
          <w:t>wirahendri@gmail.com</w:t>
        </w:r>
      </w:hyperlink>
      <w:r>
        <w:rPr>
          <w:rFonts w:ascii="Times New Roman" w:hAnsi="Times New Roman" w:cs="Times New Roman"/>
          <w:lang w:val="en-US"/>
        </w:rPr>
        <w:t xml:space="preserve"> </w:t>
      </w:r>
    </w:p>
    <w:p w:rsidR="009911E6" w:rsidRPr="004929CF" w:rsidRDefault="009911E6" w:rsidP="009911E6">
      <w:pPr>
        <w:pStyle w:val="NoSpacing"/>
        <w:jc w:val="center"/>
        <w:rPr>
          <w:rFonts w:ascii="Times New Roman" w:hAnsi="Times New Roman" w:cs="Times New Roman"/>
        </w:rPr>
      </w:pPr>
    </w:p>
    <w:p w:rsidR="009911E6" w:rsidRPr="004929CF" w:rsidRDefault="009911E6" w:rsidP="009911E6">
      <w:pPr>
        <w:pStyle w:val="NoSpacing"/>
        <w:jc w:val="center"/>
        <w:rPr>
          <w:rFonts w:ascii="Times New Roman" w:hAnsi="Times New Roman" w:cs="Times New Roman"/>
        </w:rPr>
      </w:pPr>
      <w:r w:rsidRPr="004929CF">
        <w:rPr>
          <w:rFonts w:ascii="Times New Roman" w:hAnsi="Times New Roman" w:cs="Times New Roman"/>
        </w:rPr>
        <w:t>ABSTRACT</w:t>
      </w:r>
    </w:p>
    <w:p w:rsidR="007960C9" w:rsidRPr="004929CF" w:rsidRDefault="007960C9" w:rsidP="009911E6">
      <w:pPr>
        <w:pStyle w:val="NoSpacing"/>
        <w:jc w:val="center"/>
        <w:rPr>
          <w:rFonts w:ascii="Times New Roman" w:hAnsi="Times New Roman" w:cs="Times New Roman"/>
        </w:rPr>
      </w:pPr>
    </w:p>
    <w:p w:rsidR="007960C9" w:rsidRPr="004929CF" w:rsidRDefault="007960C9" w:rsidP="007960C9">
      <w:pPr>
        <w:pStyle w:val="NoSpacing"/>
        <w:ind w:firstLine="720"/>
        <w:jc w:val="both"/>
        <w:rPr>
          <w:rFonts w:ascii="Times New Roman" w:hAnsi="Times New Roman" w:cs="Times New Roman"/>
        </w:rPr>
      </w:pPr>
      <w:r w:rsidRPr="004929CF">
        <w:rPr>
          <w:rFonts w:ascii="Times New Roman" w:hAnsi="Times New Roman" w:cs="Times New Roman"/>
        </w:rPr>
        <w:t>Prospirety of society was the form big problem and finished yet and we know that of prospirety prom the Human Development Index is conducted in different blooming between regency and provincy especially in NTB the West of Nusa Tenggara and differences arrising is caused there were differenced in organizer from each of teritory the potential of financial through fiscal desentralization and organizer of financial was an effective instrument to pushed prospirety of society life to goverment wanted but as we know that is till now occured pro and contra betweet some expert about the importance of function local financial performance and organizer of finncial to developed prospirety of society is still unconsistant or diffrent opinion from experts till now about the relation between variable to show signify the final relation that and it needed comprehensive model to determine of indication variable. So it coud solved the prospirety problem between regancy and prosvincy in the west of Nusa (NTB).</w:t>
      </w:r>
    </w:p>
    <w:p w:rsidR="007960C9" w:rsidRPr="004929CF" w:rsidRDefault="007960C9" w:rsidP="007960C9">
      <w:pPr>
        <w:pStyle w:val="NoSpacing"/>
        <w:jc w:val="both"/>
        <w:rPr>
          <w:rFonts w:ascii="Times New Roman" w:hAnsi="Times New Roman" w:cs="Times New Roman"/>
        </w:rPr>
      </w:pPr>
      <w:r w:rsidRPr="004929CF">
        <w:rPr>
          <w:rFonts w:ascii="Times New Roman" w:hAnsi="Times New Roman" w:cs="Times New Roman"/>
        </w:rPr>
        <w:tab/>
        <w:t>The purposed of this research is analysed the effect of local financial performance in regency toward the performance of the area economy and prospirety of society especialy in regency area and provincy of Nusa (NTB) and the researched variable is used in this analysis were: the local financial performance, the performance of the area economy and prospirety of society. The data in this research is used the panel data. And the composite from ten Regency and provincy withtiming distace 2008 – 2017. And this data i got from Department of financial, and statistic center in west of Nusa (NTB) whereas tecnique of data is used by the PLS model.</w:t>
      </w:r>
    </w:p>
    <w:p w:rsidR="007960C9" w:rsidRPr="004929CF" w:rsidRDefault="007960C9" w:rsidP="007960C9">
      <w:pPr>
        <w:pStyle w:val="NoSpacing"/>
        <w:jc w:val="both"/>
        <w:rPr>
          <w:rFonts w:ascii="Times New Roman" w:hAnsi="Times New Roman" w:cs="Times New Roman"/>
        </w:rPr>
      </w:pPr>
      <w:r w:rsidRPr="004929CF">
        <w:rPr>
          <w:rFonts w:ascii="Times New Roman" w:hAnsi="Times New Roman" w:cs="Times New Roman"/>
        </w:rPr>
        <w:tab/>
        <w:t>The conclusion from the product analysed were: (1) local financial performance was positif and significant influential toward the performance of the area economy; (2) local financial performance was positif and significant influential toward prospirety of society, (3) the performance of the area economy able with full mediation from local financial performance to prospirety of society.</w:t>
      </w:r>
    </w:p>
    <w:p w:rsidR="007960C9" w:rsidRPr="004929CF" w:rsidRDefault="007960C9" w:rsidP="007960C9">
      <w:pPr>
        <w:pStyle w:val="NoSpacing"/>
        <w:ind w:left="1418" w:hanging="1418"/>
        <w:jc w:val="both"/>
        <w:rPr>
          <w:rFonts w:ascii="Times New Roman" w:hAnsi="Times New Roman" w:cs="Times New Roman"/>
        </w:rPr>
      </w:pPr>
    </w:p>
    <w:p w:rsidR="007960C9" w:rsidRPr="004929CF" w:rsidRDefault="007960C9" w:rsidP="007960C9">
      <w:pPr>
        <w:pStyle w:val="NoSpacing"/>
        <w:tabs>
          <w:tab w:val="left" w:pos="4111"/>
        </w:tabs>
        <w:ind w:left="1418" w:hanging="1418"/>
        <w:jc w:val="both"/>
        <w:rPr>
          <w:rFonts w:ascii="Times New Roman" w:hAnsi="Times New Roman" w:cs="Times New Roman"/>
        </w:rPr>
      </w:pPr>
      <w:r w:rsidRPr="004929CF">
        <w:rPr>
          <w:rFonts w:ascii="Times New Roman" w:hAnsi="Times New Roman" w:cs="Times New Roman"/>
        </w:rPr>
        <w:t xml:space="preserve">Key Words: Local financial performance, the performance of the area economy, prospirety of society  </w:t>
      </w:r>
    </w:p>
    <w:p w:rsidR="00B11242" w:rsidRPr="004929CF" w:rsidRDefault="00B11242" w:rsidP="00B11242">
      <w:pPr>
        <w:pStyle w:val="NoSpacing"/>
        <w:rPr>
          <w:rFonts w:ascii="Times New Roman" w:hAnsi="Times New Roman" w:cs="Times New Roman"/>
        </w:rPr>
      </w:pPr>
    </w:p>
    <w:p w:rsidR="003C58D3" w:rsidRPr="003C58D3" w:rsidRDefault="003C58D3" w:rsidP="003C5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rPr>
      </w:pPr>
      <w:r w:rsidRPr="003C58D3">
        <w:rPr>
          <w:rFonts w:ascii="Times New Roman" w:eastAsia="Times New Roman" w:hAnsi="Times New Roman" w:cs="Times New Roman"/>
          <w:color w:val="222222"/>
        </w:rPr>
        <w:t>ABSTRAK</w:t>
      </w:r>
    </w:p>
    <w:p w:rsidR="003C58D3" w:rsidRPr="003C58D3" w:rsidRDefault="003C58D3" w:rsidP="003C5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3C58D3" w:rsidRPr="003C58D3" w:rsidRDefault="003C58D3" w:rsidP="003C5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3C58D3">
        <w:rPr>
          <w:rFonts w:ascii="Times New Roman" w:eastAsia="Times New Roman" w:hAnsi="Times New Roman" w:cs="Times New Roman"/>
          <w:color w:val="222222"/>
        </w:rPr>
        <w:t>Prospir masyarakat adalah bentuk masalah besar dan belum selesai dan kita tahu bahwa dari prospirety Indeks Pembangunan Manusia dilakukan dalam mekar yang berbeda antara kabupaten dan provinsi terutama di NTB Barat Nusa Tenggara dan perbedaan timbul karena ada perbedaan dalam penyelenggaraan dari masing-masing wilayah potensi keuangan melalui desentralisasi fiskal dan penyelenggara keuangan adalah instrumen yang efektif untuk mendorong kemakmuran kehidupan masyarakat ke pemerintah yang diinginkan tetapi seperti yang kita tahu bahwa sampai sekarang terjadi pro dan kontra betweet beberapa ahli tentang pentingnya fungsi kinerja keuangan daerah dan penyelenggara keuangan nasional untuk mengembangkan kemakmuran masyarakat masih tidak konsisten atau berbeda pendapat dari para ahli sampai sekarang tentang hubungan antara variabel untuk menunjukkan menandakan hubungan akhir itu dan diperlukan model komprehensif untuk menentukan variabel indikasi. Jadi, itu bisa memecahkan masalah prospirety antara regancy dan prosincincy di barat Nusa (NTB).</w:t>
      </w:r>
    </w:p>
    <w:p w:rsidR="003C58D3" w:rsidRPr="003C58D3" w:rsidRDefault="003C58D3" w:rsidP="003C5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3C58D3">
        <w:rPr>
          <w:rFonts w:ascii="Times New Roman" w:eastAsia="Times New Roman" w:hAnsi="Times New Roman" w:cs="Times New Roman"/>
          <w:color w:val="222222"/>
        </w:rPr>
        <w:t>Tujuan dari penelitian ini adalah menganalisis pengaruh kinerja keuangan daerah di kabupaten terhadap kinerja perekonomian daerah dan prospek masyarakat khususnya di daerah kabupaten dan provinsi Nusa (NTB) dan variabel yang diteliti yang digunakan dalam analisis ini adalah: lokal kinerja keuangan, kinerja ekonomi daerah dan kemakmuran masyarakat. Data dalam penelitian ini menggunakan data panel. Dan gabungan dari sepuluh Kabupaten dan provinsi dengan gangguan waktu 2008 - 2017. Dan data ini saya dapatkan dari Departemen Keuangan, dan pusat statistik di sebelah barat Nusa (NTB) sedangkan teknik data digunakan oleh model PLS.</w:t>
      </w:r>
    </w:p>
    <w:p w:rsidR="003C58D3" w:rsidRPr="003C58D3" w:rsidRDefault="003C58D3" w:rsidP="003C5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3C58D3">
        <w:rPr>
          <w:rFonts w:ascii="Times New Roman" w:eastAsia="Times New Roman" w:hAnsi="Times New Roman" w:cs="Times New Roman"/>
          <w:color w:val="222222"/>
        </w:rPr>
        <w:lastRenderedPageBreak/>
        <w:t>Kesimpulan dari produk yang dianalisis adalah: (1) kinerja keuangan daerah berpengaruh positif dan signifikan terhadap kinerja ekonomi daerah; (2) kinerja keuangan daerah berpengaruh positif dan signifikan terhadap kemakmuran masyarakat, (3) kinerja ekonomi daerah mampu dengan mediasi penuh dari kinerja keuangan daerah hingga kemakmuran masyarakat.</w:t>
      </w:r>
    </w:p>
    <w:p w:rsidR="003C58D3" w:rsidRPr="003C58D3" w:rsidRDefault="003C58D3" w:rsidP="003C5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3C58D3" w:rsidRPr="003C58D3" w:rsidRDefault="003C58D3" w:rsidP="003C5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US"/>
        </w:rPr>
      </w:pPr>
      <w:r w:rsidRPr="003C58D3">
        <w:rPr>
          <w:rFonts w:ascii="Times New Roman" w:eastAsia="Times New Roman" w:hAnsi="Times New Roman" w:cs="Times New Roman"/>
          <w:color w:val="222222"/>
        </w:rPr>
        <w:t>Kata Kunci: Kinerja keuangan lokal, kinerja ekonomi daerah, kemakmuran masyarakat</w:t>
      </w:r>
    </w:p>
    <w:p w:rsidR="004929CF" w:rsidRPr="003C58D3" w:rsidRDefault="004929CF">
      <w:pPr>
        <w:rPr>
          <w:rFonts w:ascii="Times New Roman" w:eastAsia="Calibri" w:hAnsi="Times New Roman" w:cs="Times New Roman"/>
          <w:b/>
          <w:lang w:val="en-US"/>
        </w:rPr>
      </w:pPr>
    </w:p>
    <w:p w:rsidR="004929CF" w:rsidRPr="004929CF" w:rsidRDefault="004929CF" w:rsidP="00F05A7A">
      <w:pPr>
        <w:pStyle w:val="ListParagraph"/>
        <w:numPr>
          <w:ilvl w:val="0"/>
          <w:numId w:val="5"/>
        </w:numPr>
        <w:ind w:left="284" w:hanging="284"/>
        <w:rPr>
          <w:rFonts w:ascii="Times New Roman" w:eastAsia="Calibri" w:hAnsi="Times New Roman" w:cs="Times New Roman"/>
          <w:b/>
        </w:rPr>
        <w:sectPr w:rsidR="004929CF" w:rsidRPr="004929CF" w:rsidSect="003466FA">
          <w:headerReference w:type="default" r:id="rId8"/>
          <w:footerReference w:type="default" r:id="rId9"/>
          <w:pgSz w:w="11906" w:h="16838"/>
          <w:pgMar w:top="1361" w:right="1134" w:bottom="1361" w:left="1418" w:header="709" w:footer="709" w:gutter="0"/>
          <w:pgNumType w:start="57"/>
          <w:cols w:space="708"/>
          <w:docGrid w:linePitch="360"/>
        </w:sectPr>
      </w:pPr>
    </w:p>
    <w:p w:rsidR="00F05A7A" w:rsidRPr="00246038" w:rsidRDefault="00F05A7A" w:rsidP="004B67B1">
      <w:pPr>
        <w:spacing w:after="0" w:line="240" w:lineRule="auto"/>
        <w:rPr>
          <w:rFonts w:ascii="Times New Roman" w:eastAsia="Calibri" w:hAnsi="Times New Roman" w:cs="Times New Roman"/>
          <w:b/>
        </w:rPr>
      </w:pPr>
      <w:r w:rsidRPr="00246038">
        <w:rPr>
          <w:rFonts w:ascii="Times New Roman" w:eastAsia="Calibri" w:hAnsi="Times New Roman" w:cs="Times New Roman"/>
          <w:b/>
        </w:rPr>
        <w:lastRenderedPageBreak/>
        <w:t>PENDAHULUAN</w:t>
      </w:r>
    </w:p>
    <w:p w:rsidR="007A755F" w:rsidRPr="004929CF" w:rsidRDefault="007A755F"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Pembangunan ekonomi pada hakekatnya bertujuan untuk meningkatkan kesejahteraan masyarakat, dalam rangka meningkatkan kesejahteraan masyarakat maka diperlukan kinerja ekonomi yang tinggi dan distribusi pendapatan yang lebih merata. Kinerja ekonomi yang tinggi akan membawa pengaruh terhadap peningkatan kesejahteraan rakyat (Raswita &amp; Made, 2013). Perwujudan kesejahteraan tersebut utamanya dilakukan melalui program pembangunan yang terencana, terpadu dan memiliki perspektif jangka panjang. Program pembangunan kemudian direfleksikan dalam bentuk peningkatan pendapatan masyarakat, penurunan tingkat kemiskinan, penyediaan lapangan pekerjaan dan pembangunan yang berkualitas. Dengan kata lain, mewujudkan kesejahteraan adalah upaya untuk meningkatkan kualitas hidup rakyat pada setiap lapisan yang ada.</w:t>
      </w:r>
    </w:p>
    <w:p w:rsidR="007A755F" w:rsidRPr="004929CF" w:rsidRDefault="007A755F"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 xml:space="preserve">Berbagai masalah timbul dalam kaitan pertumbuhan dan pembangunan ekonomi wilayah. Dimana Pertumbuhan ekonomi merupakan salah satu tolok ukur keberhasilan kinerja ekonomi di suatu daerah. Pertumbuhan ekonomi menunjukkan sejauhmana aktivitas perekonomian akan menghasilkan tambahan pendapatan masyarakat pada suatu periode tertentu. Perekonomian dianggap mengalami pertumbuhan apabila seluruh balas jasa riil terhadap penggunaan faktor-faktor produksi pada tahun tertentu lebih besar daripada pendapatan riil masyarakat pada tahun sebelumnya. Salah satu indikator yang digunakan untuk mengukur kinerja ekonomi suatu daerah pada periode tertentu adalah tingkat pertumbuhan Produk Regional Domestik Bruto (PDRB) riil. Akan tetapi banyak permasalahan timbul dari pertumbuhan ekonomi ini, salah satunya adalah berbagai fenomena tentang kesenjangan yang terjadi dalam suatu wilayah. </w:t>
      </w:r>
    </w:p>
    <w:p w:rsidR="007A755F" w:rsidRPr="004929CF" w:rsidRDefault="007A755F"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 xml:space="preserve">Selain itu, kualitas pertumbuhan ekonomi juga berpengaruh terhadap kesejahteraan masyarakat. Pertumbuhan ekonomi biasanya diikuti oleh pengurangan </w:t>
      </w:r>
      <w:r w:rsidRPr="004929CF">
        <w:rPr>
          <w:rFonts w:ascii="Times New Roman" w:eastAsia="Calibri" w:hAnsi="Times New Roman" w:cs="Times New Roman"/>
        </w:rPr>
        <w:lastRenderedPageBreak/>
        <w:t>kemiskinan, peningkatan Indeks Pembangunan Manusia (IPM), serta perluasan lapangan kerja. Pembangunan manusia merupakan model pembangunan yang bertujuan untuk memperluas peluang agar penduduk dapat hidup layak. Tujuan tersebut akan dapat tercapai jika setiap orang memperoleh peluang seluas-luasnya untuk hidup sehat dan panjang umur, berpendidikan dan berketrampilan serta mempunyai pendapatan yang diperlukan untuk hidup. Tercapainya pertumbuhan ekonomi yang tinggi serta menurunnya pengangguran dan kemiskinan juga tidak terlepas dari pengelolaan keuangan daerah yang baik. Sesuai dengan Pedoman Pengelolaan Keuangan Daerah yang diatur dalam Pemendagri Nomor 13 Tahun 2006 Pasal 4 Ayat (1), keuangan daerah harus dikelola secara tertib, taat pada peraturan perundang-undangan, transparan, efektif, efisien, ekonomis, dan bertanggung jawab dengan memperhatikan azas keadilan, kepatuhan, serta bermanfaat untuk masyarakat.</w:t>
      </w:r>
    </w:p>
    <w:p w:rsidR="0035512C" w:rsidRPr="004929CF" w:rsidRDefault="0035512C"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Otonomi daerah dilaksanakan dengan memberikan kewenangan yang luas, nyata, dan bertanggungjawab kepada daerah secara proporsional yang diwujudkan dengan pengaturan, pembagian, dan pemanfaatan sumberdaya nasional yang berkeadilan serta perimbangan keuangan antara pemerintah pusat dan pemerintahan daerah. Di samping itu, penyelenggaraan otonomi daerah juga dilaksanakan dengan prinsip-prinsip demokrasi, partisipasi masyarakat, pemerataan, dan keadilan, serta memperhatikan potensi dan keanekaragaman daerah. Provinsi merupakan daerah otonom dan sekaligus wilayah administrasi sebagai pelaksana kewenangan pemerintah pusat yang didelegasikan kepada gubernur.</w:t>
      </w:r>
    </w:p>
    <w:p w:rsidR="0035512C" w:rsidRPr="004929CF" w:rsidRDefault="0035512C"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 xml:space="preserve">Salah satu provinsi di Indonesia yang menerima otonomi penuh semenjak diberlakukannya kebijakan otonomi daerah pada tahun 2001 adalah provinsi Nusa Tenggara Barat (NTB). Dengan diberlakukannya otonomi daerah, pemerintah akan semakin dekat dengan masyarakatnya sehingga akan lebih </w:t>
      </w:r>
      <w:r w:rsidRPr="004929CF">
        <w:rPr>
          <w:rFonts w:ascii="Times New Roman" w:eastAsia="Calibri" w:hAnsi="Times New Roman" w:cs="Times New Roman"/>
        </w:rPr>
        <w:lastRenderedPageBreak/>
        <w:t xml:space="preserve">mensejahterakan masyarakatnya. Dengan demikian, daerah dapat meningkatkan kesejahteraan masyarakat melalui peningkatan pembangunan manusia yang tercermin dari Angka Indeks Pembangunan Manusia (IPM) yang meningkat. Paradigma pembangunan menempatkan manusia (penduduk) sebagai </w:t>
      </w:r>
      <w:r w:rsidRPr="004929CF">
        <w:rPr>
          <w:rFonts w:ascii="Times New Roman" w:eastAsia="Calibri" w:hAnsi="Times New Roman" w:cs="Times New Roman"/>
        </w:rPr>
        <w:lastRenderedPageBreak/>
        <w:t>fokus dan sasaran akhir dari seluruh kegiatan pembnagunan, yaitu tercapainya penguasaan atas sumber daya, peningkatan derajat kesehatan dan peningkatan pendidikan. Selama tahun 2012 - 2017 perkembangan IPM di Kabupaten/Kota di provinsi NTB terus mengalami peningkatan seperti yang disajikan pada Tabel 1.1.</w:t>
      </w:r>
    </w:p>
    <w:p w:rsidR="004929CF" w:rsidRPr="004929CF" w:rsidRDefault="004929CF" w:rsidP="004B67B1">
      <w:pPr>
        <w:spacing w:after="0" w:line="240" w:lineRule="auto"/>
        <w:jc w:val="center"/>
        <w:rPr>
          <w:rFonts w:ascii="Times New Roman" w:eastAsia="Calibri" w:hAnsi="Times New Roman" w:cs="Times New Roman"/>
        </w:rPr>
        <w:sectPr w:rsidR="004929CF" w:rsidRPr="004929CF" w:rsidSect="003C58D3">
          <w:type w:val="continuous"/>
          <w:pgSz w:w="11906" w:h="16838"/>
          <w:pgMar w:top="1361" w:right="1134" w:bottom="1361" w:left="1418" w:header="709" w:footer="709" w:gutter="0"/>
          <w:cols w:num="2" w:space="708"/>
          <w:docGrid w:linePitch="360"/>
        </w:sectPr>
      </w:pPr>
    </w:p>
    <w:p w:rsidR="0035512C" w:rsidRPr="004929CF" w:rsidRDefault="0035512C" w:rsidP="004B67B1">
      <w:pPr>
        <w:spacing w:after="0" w:line="240" w:lineRule="auto"/>
        <w:jc w:val="center"/>
        <w:rPr>
          <w:rFonts w:ascii="Times New Roman" w:eastAsia="Calibri" w:hAnsi="Times New Roman" w:cs="Times New Roman"/>
        </w:rPr>
      </w:pPr>
    </w:p>
    <w:p w:rsidR="004B67B1" w:rsidRDefault="004B67B1" w:rsidP="004B67B1">
      <w:pPr>
        <w:spacing w:after="0" w:line="240" w:lineRule="auto"/>
        <w:jc w:val="center"/>
        <w:rPr>
          <w:rFonts w:ascii="Times New Roman" w:eastAsia="Calibri" w:hAnsi="Times New Roman" w:cs="Times New Roman"/>
          <w:lang w:val="en-US"/>
        </w:rPr>
      </w:pPr>
    </w:p>
    <w:p w:rsidR="0035512C" w:rsidRPr="004929CF" w:rsidRDefault="0035512C"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Tabel 1.1</w:t>
      </w:r>
    </w:p>
    <w:p w:rsidR="0035512C" w:rsidRPr="004929CF" w:rsidRDefault="0035512C"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Indeks Pembangunan Manusia (IPM) di Kabupaten/Kota di Provinsi Nusa Tenggara Barat Tahun 2012 - 2017 (Persen)</w:t>
      </w:r>
    </w:p>
    <w:p w:rsidR="0035512C" w:rsidRPr="004929CF" w:rsidRDefault="0035512C" w:rsidP="004B67B1">
      <w:pPr>
        <w:spacing w:after="0" w:line="240" w:lineRule="auto"/>
        <w:jc w:val="center"/>
        <w:rPr>
          <w:rFonts w:ascii="Times New Roman" w:eastAsia="Calibri" w:hAnsi="Times New Roman" w:cs="Times New Roman"/>
        </w:rPr>
      </w:pPr>
    </w:p>
    <w:tbl>
      <w:tblPr>
        <w:tblStyle w:val="TableGrid"/>
        <w:tblW w:w="79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1877"/>
        <w:gridCol w:w="851"/>
        <w:gridCol w:w="850"/>
        <w:gridCol w:w="711"/>
        <w:gridCol w:w="711"/>
        <w:gridCol w:w="711"/>
        <w:gridCol w:w="711"/>
        <w:gridCol w:w="988"/>
      </w:tblGrid>
      <w:tr w:rsidR="0035512C" w:rsidRPr="004929CF" w:rsidTr="004929CF">
        <w:trPr>
          <w:jc w:val="center"/>
        </w:trPr>
        <w:tc>
          <w:tcPr>
            <w:tcW w:w="533"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No</w:t>
            </w:r>
          </w:p>
        </w:tc>
        <w:tc>
          <w:tcPr>
            <w:tcW w:w="1877"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Kab/Kota</w:t>
            </w:r>
          </w:p>
        </w:tc>
        <w:tc>
          <w:tcPr>
            <w:tcW w:w="851"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2012</w:t>
            </w:r>
          </w:p>
        </w:tc>
        <w:tc>
          <w:tcPr>
            <w:tcW w:w="850"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2013</w:t>
            </w:r>
          </w:p>
        </w:tc>
        <w:tc>
          <w:tcPr>
            <w:tcW w:w="711"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2014</w:t>
            </w:r>
          </w:p>
        </w:tc>
        <w:tc>
          <w:tcPr>
            <w:tcW w:w="711"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2015</w:t>
            </w:r>
          </w:p>
        </w:tc>
        <w:tc>
          <w:tcPr>
            <w:tcW w:w="711"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2016</w:t>
            </w:r>
          </w:p>
        </w:tc>
        <w:tc>
          <w:tcPr>
            <w:tcW w:w="711"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2017</w:t>
            </w:r>
          </w:p>
        </w:tc>
        <w:tc>
          <w:tcPr>
            <w:tcW w:w="988" w:type="dxa"/>
            <w:vAlign w:val="center"/>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Rata-rata</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1</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Lombok Barat</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62,24</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62,91</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63,52</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64,62</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65,55</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66,37</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64,20</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2</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Lombok Tengah</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60,57</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61,25</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61,88</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62,74</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63,22</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64,36</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62,34</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3</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Lombok Timur</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60,73</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61,43</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62,07</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62,83</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63,70</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64,37</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62,52</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4</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 xml:space="preserve">Sumbawa </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61,96</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62,44</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62,88</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63,91</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64,89</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65,84</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63,65</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5</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 xml:space="preserve">Dompu </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62,60</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63,16</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63,53</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64,56</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65,48</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66,33</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64,28</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Bima</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61,05</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62,08</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62,61</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63,48</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64,15</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65,01</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63,06</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Sumbawa Barat</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66,45</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66,86</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67,19</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68,38</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69,26</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70,08</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68,04</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8</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Lombok Utara</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58,19</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59,20</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60,17</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61,15</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62,24</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63,04</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60,67</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9</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Kota Mataram</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74,22</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75,22</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75,93</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76,37</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77,20</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77,84</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76,13</w:t>
            </w:r>
          </w:p>
        </w:tc>
      </w:tr>
      <w:tr w:rsidR="0035512C" w:rsidRPr="004929CF" w:rsidTr="004929CF">
        <w:trPr>
          <w:jc w:val="center"/>
        </w:trPr>
        <w:tc>
          <w:tcPr>
            <w:tcW w:w="533"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10</w:t>
            </w: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Kota Bima</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71,21</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71,72</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72,23</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72,99</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73,67</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74,36</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72,70</w:t>
            </w:r>
          </w:p>
        </w:tc>
      </w:tr>
      <w:tr w:rsidR="0035512C" w:rsidRPr="004929CF" w:rsidTr="004929CF">
        <w:trPr>
          <w:jc w:val="center"/>
        </w:trPr>
        <w:tc>
          <w:tcPr>
            <w:tcW w:w="533" w:type="dxa"/>
            <w:vMerge w:val="restart"/>
          </w:tcPr>
          <w:p w:rsidR="0035512C" w:rsidRPr="004929CF" w:rsidRDefault="0035512C" w:rsidP="004B67B1">
            <w:pPr>
              <w:jc w:val="center"/>
              <w:rPr>
                <w:rFonts w:ascii="Times New Roman" w:hAnsi="Times New Roman"/>
                <w:sz w:val="22"/>
                <w:szCs w:val="22"/>
              </w:rPr>
            </w:pP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NTB</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62,98</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63,76</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64,31</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65,19</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65,81</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66,58</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64,77</w:t>
            </w:r>
          </w:p>
        </w:tc>
      </w:tr>
      <w:tr w:rsidR="0035512C" w:rsidRPr="004929CF" w:rsidTr="004929CF">
        <w:trPr>
          <w:jc w:val="center"/>
        </w:trPr>
        <w:tc>
          <w:tcPr>
            <w:tcW w:w="533" w:type="dxa"/>
            <w:vMerge/>
          </w:tcPr>
          <w:p w:rsidR="0035512C" w:rsidRPr="004929CF" w:rsidRDefault="0035512C" w:rsidP="004B67B1">
            <w:pPr>
              <w:jc w:val="center"/>
              <w:rPr>
                <w:rFonts w:ascii="Times New Roman" w:hAnsi="Times New Roman"/>
                <w:sz w:val="22"/>
                <w:szCs w:val="22"/>
              </w:rPr>
            </w:pPr>
          </w:p>
        </w:tc>
        <w:tc>
          <w:tcPr>
            <w:tcW w:w="1877" w:type="dxa"/>
          </w:tcPr>
          <w:p w:rsidR="0035512C" w:rsidRPr="004929CF" w:rsidRDefault="0035512C" w:rsidP="004B67B1">
            <w:pPr>
              <w:rPr>
                <w:rFonts w:ascii="Times New Roman" w:hAnsi="Times New Roman"/>
                <w:sz w:val="22"/>
                <w:szCs w:val="22"/>
              </w:rPr>
            </w:pPr>
            <w:r w:rsidRPr="004929CF">
              <w:rPr>
                <w:rFonts w:ascii="Times New Roman" w:hAnsi="Times New Roman"/>
                <w:sz w:val="22"/>
                <w:szCs w:val="22"/>
              </w:rPr>
              <w:t>Indonesia</w:t>
            </w:r>
          </w:p>
        </w:tc>
        <w:tc>
          <w:tcPr>
            <w:tcW w:w="85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67,70</w:t>
            </w:r>
          </w:p>
        </w:tc>
        <w:tc>
          <w:tcPr>
            <w:tcW w:w="850"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68,31</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68,90</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69,55</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70,18</w:t>
            </w:r>
          </w:p>
        </w:tc>
        <w:tc>
          <w:tcPr>
            <w:tcW w:w="711" w:type="dxa"/>
          </w:tcPr>
          <w:p w:rsidR="0035512C" w:rsidRPr="004929CF" w:rsidRDefault="0035512C" w:rsidP="004B67B1">
            <w:pPr>
              <w:jc w:val="center"/>
              <w:rPr>
                <w:rFonts w:ascii="Times New Roman" w:hAnsi="Times New Roman"/>
                <w:sz w:val="22"/>
                <w:szCs w:val="22"/>
              </w:rPr>
            </w:pPr>
            <w:r w:rsidRPr="004929CF">
              <w:rPr>
                <w:rFonts w:ascii="Times New Roman" w:hAnsi="Times New Roman"/>
                <w:sz w:val="22"/>
                <w:szCs w:val="22"/>
              </w:rPr>
              <w:t>70,81</w:t>
            </w:r>
          </w:p>
        </w:tc>
        <w:tc>
          <w:tcPr>
            <w:tcW w:w="988" w:type="dxa"/>
            <w:vAlign w:val="bottom"/>
          </w:tcPr>
          <w:p w:rsidR="0035512C" w:rsidRPr="004929CF" w:rsidRDefault="0035512C" w:rsidP="004B67B1">
            <w:pPr>
              <w:jc w:val="center"/>
              <w:rPr>
                <w:rFonts w:ascii="Times New Roman" w:hAnsi="Times New Roman"/>
                <w:color w:val="000000"/>
                <w:sz w:val="22"/>
                <w:szCs w:val="22"/>
              </w:rPr>
            </w:pPr>
            <w:r w:rsidRPr="004929CF">
              <w:rPr>
                <w:rFonts w:ascii="Times New Roman" w:hAnsi="Times New Roman"/>
                <w:color w:val="000000"/>
                <w:sz w:val="22"/>
                <w:szCs w:val="22"/>
              </w:rPr>
              <w:t>69,24</w:t>
            </w:r>
          </w:p>
        </w:tc>
      </w:tr>
    </w:tbl>
    <w:p w:rsidR="0035512C" w:rsidRPr="004929CF" w:rsidRDefault="0035512C" w:rsidP="004B67B1">
      <w:pPr>
        <w:spacing w:after="0" w:line="240" w:lineRule="auto"/>
        <w:ind w:firstLine="720"/>
        <w:rPr>
          <w:rFonts w:ascii="Times New Roman" w:eastAsia="Calibri" w:hAnsi="Times New Roman" w:cs="Times New Roman"/>
        </w:rPr>
      </w:pPr>
      <w:r w:rsidRPr="004929CF">
        <w:rPr>
          <w:rFonts w:ascii="Times New Roman" w:eastAsia="Calibri" w:hAnsi="Times New Roman" w:cs="Times New Roman"/>
        </w:rPr>
        <w:t>Sumber : Badan Pusat Statistik Provinsi NTB, Tahun 2018 (Diolah)</w:t>
      </w:r>
    </w:p>
    <w:p w:rsidR="0035512C" w:rsidRPr="004929CF" w:rsidRDefault="0035512C" w:rsidP="004B67B1">
      <w:pPr>
        <w:spacing w:after="0" w:line="240" w:lineRule="auto"/>
        <w:ind w:firstLine="720"/>
        <w:jc w:val="both"/>
        <w:rPr>
          <w:rFonts w:ascii="Times New Roman" w:eastAsia="Calibri" w:hAnsi="Times New Roman" w:cs="Times New Roman"/>
        </w:rPr>
      </w:pPr>
    </w:p>
    <w:p w:rsidR="004929CF" w:rsidRPr="004929CF" w:rsidRDefault="004929CF" w:rsidP="004B67B1">
      <w:pPr>
        <w:spacing w:after="0" w:line="240" w:lineRule="auto"/>
        <w:ind w:firstLine="720"/>
        <w:jc w:val="both"/>
        <w:rPr>
          <w:rFonts w:ascii="Times New Roman" w:eastAsia="Calibri" w:hAnsi="Times New Roman" w:cs="Times New Roman"/>
        </w:rPr>
        <w:sectPr w:rsidR="004929CF" w:rsidRPr="004929CF" w:rsidSect="003C58D3">
          <w:type w:val="continuous"/>
          <w:pgSz w:w="11906" w:h="16838"/>
          <w:pgMar w:top="1361" w:right="1134" w:bottom="1361" w:left="1418" w:header="709" w:footer="709" w:gutter="0"/>
          <w:cols w:space="708"/>
          <w:docGrid w:linePitch="360"/>
        </w:sectPr>
      </w:pPr>
    </w:p>
    <w:p w:rsidR="0035512C" w:rsidRPr="004929CF" w:rsidRDefault="0035512C"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lastRenderedPageBreak/>
        <w:t xml:space="preserve">Berdasarkan Tabel 1.1 di atas dapat dilihat bahwa secara rata-rata IPM di provinsi NTB berada di bawah rata-rata IPM secara nasional. Hal ini terjadi karna masih belum efektif dan meratanya alokasi pembangunan pada setiap daerah. meskipun berada di bawah rata-rata nasional, IPM di provinsi NTB mengalami trend peningkatan dari 62,98 persen pada tahun 2012 menjadi 64,77 persen pada tahun 2017. Daerah yang memiliki IPM paling tinggi adalah Kota Mataram dengan indeks rata-rata 76,13 persen, sementara yaang terendah adalah Kabuaten Lombok Utara dengan indeks sebesar 60,67 persen. Dari Tabel 1.1 dapat dilihat pula bahwa tingkat kesejahteraan masyarakat berdasarkan IPM di wilayah Kabupaten/Kota agak timpang. Beberapa faktor yang menyebabkan perbedaan kesejahteraan masyarakat diberbagai daerah yang dicerminkan oleh perbedaan IPM adalah perbedaan potensi yang dimiliki daerah tersebut. Kalau dikaitkan dengan pelaksanaan otonomi daerah. Ciri utama yang menunjukkan suatu daerah otonom mampu berotonomi terletak pada potensi keuangan atau </w:t>
      </w:r>
      <w:r w:rsidRPr="004929CF">
        <w:rPr>
          <w:rFonts w:ascii="Times New Roman" w:eastAsia="Calibri" w:hAnsi="Times New Roman" w:cs="Times New Roman"/>
        </w:rPr>
        <w:lastRenderedPageBreak/>
        <w:t xml:space="preserve">desentralisasi fiskal dan pengelolaan atau kinerja keuangannya. Artinya, desentralisasi fiskal dan kinerja keuangan yang bagus akan berdampak terhadap kualitas kinerja ekonomi daerah. Kinerja keuangan daerah menurut Halim (2001) dapat dilihat dari: efektivitas, efisiensi, kemandirian keuangan, keserasiannya dan upaya pemungutan Pendapatan Asli Daerah (PAD). Di lain pihak, kinerja ekonomi dapat dilihat dari pertumbuhan ekonomi, inflasi, pengangguran dan kemiskinan. Dengan adanya kinerja ekonomi yang baik menyebabkan kesejahteraan masyarakat meningkat.  </w:t>
      </w:r>
    </w:p>
    <w:p w:rsidR="0035512C" w:rsidRPr="004929CF" w:rsidRDefault="0035512C"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 xml:space="preserve">Adanya hubungan tersebut mendorong para ahli melakukan penelitian antara lain Oates (1993); Bird (1993); Bird, Ebel, dan Wallich (1995); Martinez dan McNab (2003); World Bank (1997); Bahl dan Linh (1992) dan Gramlich (1993) mengatakan bahwa dengan diserahkannya beberapa kewenangan kepada pemerintah daerah, diharapkan pelayanan masyarakat semakin efisien dan pada gilirannya akan mendorong pertumbuhan ekonomi. Kemudian juga dipertegas oleh penelitian oleh </w:t>
      </w:r>
      <w:r w:rsidRPr="004929CF">
        <w:rPr>
          <w:rFonts w:ascii="Times New Roman" w:eastAsia="Calibri" w:hAnsi="Times New Roman" w:cs="Times New Roman"/>
        </w:rPr>
        <w:lastRenderedPageBreak/>
        <w:t>Prud’homme (1995), Peterson (1996), Zang dan Zao (1998) mengatakan terdapat pengaruh positif desentralisasi fiskal terhadap pertumbuhan ekonomi daerah.</w:t>
      </w:r>
    </w:p>
    <w:p w:rsidR="004929CF" w:rsidRPr="004929CF" w:rsidRDefault="009373EA" w:rsidP="004B67B1">
      <w:pPr>
        <w:tabs>
          <w:tab w:val="left" w:pos="0"/>
        </w:tabs>
        <w:autoSpaceDE w:val="0"/>
        <w:autoSpaceDN w:val="0"/>
        <w:adjustRightInd w:val="0"/>
        <w:spacing w:after="0" w:line="240" w:lineRule="auto"/>
        <w:ind w:firstLine="709"/>
        <w:jc w:val="both"/>
        <w:rPr>
          <w:rFonts w:ascii="Times New Roman" w:eastAsia="Calibri" w:hAnsi="Times New Roman" w:cs="Times New Roman"/>
        </w:rPr>
        <w:sectPr w:rsidR="004929CF" w:rsidRPr="004929CF" w:rsidSect="003C58D3">
          <w:type w:val="continuous"/>
          <w:pgSz w:w="11906" w:h="16838"/>
          <w:pgMar w:top="1361" w:right="1134" w:bottom="1361" w:left="1418" w:header="709" w:footer="709" w:gutter="0"/>
          <w:cols w:num="2" w:space="708"/>
          <w:docGrid w:linePitch="360"/>
        </w:sectPr>
      </w:pPr>
      <w:r w:rsidRPr="004929CF">
        <w:rPr>
          <w:rFonts w:ascii="Times New Roman" w:hAnsi="Times New Roman" w:cs="Times New Roman"/>
        </w:rPr>
        <w:t xml:space="preserve">Dalam perkembangannya, Pelaksanaan desentralisasi fiskal provinsi Nusa Tenggara Barat belum berjalan sesuai yang diharapkan. Hal ini dapat di ketahui dari realisasi pencapaian desentralisasi fiskal yang diukur dari kemampuan PAD yang selalu berada bawah </w:t>
      </w:r>
      <w:r w:rsidRPr="004929CF">
        <w:rPr>
          <w:rFonts w:ascii="Times New Roman" w:hAnsi="Times New Roman" w:cs="Times New Roman"/>
        </w:rPr>
        <w:lastRenderedPageBreak/>
        <w:t>target/penganggaran PAD yang telah direncanakan. Meskipun perkembangan PAD memiliki trend yang meningkat selama lima tahun tetapi realisasinya selalu di bawah target yang direncanakan (Tabel 1.2). situasi ini mengakibatkan rencana program pemerintah untuk percepatan pembangunan daerah menjadi terhambat dan bergantung pada bantuan pemerintah pusat</w:t>
      </w:r>
      <w:r w:rsidRPr="004929CF">
        <w:rPr>
          <w:rFonts w:ascii="Times New Roman" w:eastAsia="Calibri" w:hAnsi="Times New Roman" w:cs="Times New Roman"/>
        </w:rPr>
        <w:t xml:space="preserve"> sebagaimana terlihat pada Tabel </w:t>
      </w:r>
      <w:r w:rsidRPr="004929CF">
        <w:rPr>
          <w:rFonts w:ascii="Times New Roman" w:hAnsi="Times New Roman" w:cs="Times New Roman"/>
        </w:rPr>
        <w:t xml:space="preserve">1.2 </w:t>
      </w:r>
      <w:r w:rsidRPr="004929CF">
        <w:rPr>
          <w:rFonts w:ascii="Times New Roman" w:eastAsia="Calibri" w:hAnsi="Times New Roman" w:cs="Times New Roman"/>
        </w:rPr>
        <w:t>berikut:</w:t>
      </w:r>
      <w:r w:rsidR="004929CF">
        <w:rPr>
          <w:rFonts w:ascii="Times New Roman" w:eastAsia="Calibri" w:hAnsi="Times New Roman" w:cs="Times New Roman"/>
        </w:rPr>
        <w:tab/>
      </w:r>
    </w:p>
    <w:p w:rsidR="002C0202" w:rsidRDefault="002C0202" w:rsidP="003C58D3">
      <w:pPr>
        <w:autoSpaceDE w:val="0"/>
        <w:autoSpaceDN w:val="0"/>
        <w:adjustRightInd w:val="0"/>
        <w:spacing w:after="0" w:line="240" w:lineRule="auto"/>
        <w:rPr>
          <w:rFonts w:ascii="Times New Roman" w:eastAsia="Calibri" w:hAnsi="Times New Roman" w:cs="Times New Roman"/>
          <w:bCs/>
          <w:color w:val="000000"/>
          <w:lang w:val="en-US"/>
        </w:rPr>
      </w:pPr>
    </w:p>
    <w:p w:rsidR="009373EA" w:rsidRPr="004929CF" w:rsidRDefault="009373EA" w:rsidP="004B67B1">
      <w:pPr>
        <w:autoSpaceDE w:val="0"/>
        <w:autoSpaceDN w:val="0"/>
        <w:adjustRightInd w:val="0"/>
        <w:spacing w:after="0" w:line="240" w:lineRule="auto"/>
        <w:ind w:left="993" w:hanging="993"/>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Tabel 1.2</w:t>
      </w:r>
    </w:p>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Perkembangan PAD dan Dana Perimbangan Provinsi NTB Tahun 2013-2017</w:t>
      </w:r>
    </w:p>
    <w:p w:rsidR="009373EA" w:rsidRPr="004929CF" w:rsidRDefault="009373EA" w:rsidP="004B67B1">
      <w:pPr>
        <w:autoSpaceDE w:val="0"/>
        <w:autoSpaceDN w:val="0"/>
        <w:adjustRightInd w:val="0"/>
        <w:spacing w:after="0" w:line="240" w:lineRule="auto"/>
        <w:ind w:left="993" w:hanging="993"/>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(Dalam Milyar Rupiah)</w:t>
      </w:r>
    </w:p>
    <w:tbl>
      <w:tblPr>
        <w:tblW w:w="83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50"/>
        <w:gridCol w:w="1134"/>
        <w:gridCol w:w="1134"/>
        <w:gridCol w:w="1190"/>
        <w:gridCol w:w="1418"/>
        <w:gridCol w:w="1488"/>
      </w:tblGrid>
      <w:tr w:rsidR="009373EA" w:rsidRPr="004929CF" w:rsidTr="004929CF">
        <w:trPr>
          <w:jc w:val="center"/>
        </w:trPr>
        <w:tc>
          <w:tcPr>
            <w:tcW w:w="851" w:type="dxa"/>
            <w:vAlign w:val="center"/>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rPr>
              <w:t>Tahun</w:t>
            </w:r>
          </w:p>
        </w:tc>
        <w:tc>
          <w:tcPr>
            <w:tcW w:w="1150" w:type="dxa"/>
            <w:vAlign w:val="center"/>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PAD</w:t>
            </w:r>
          </w:p>
        </w:tc>
        <w:tc>
          <w:tcPr>
            <w:tcW w:w="1134" w:type="dxa"/>
            <w:vAlign w:val="center"/>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Target PAD</w:t>
            </w:r>
          </w:p>
        </w:tc>
        <w:tc>
          <w:tcPr>
            <w:tcW w:w="1134" w:type="dxa"/>
            <w:vAlign w:val="center"/>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rPr>
              <w:t>Dana Bagi Hasil (DBH)</w:t>
            </w:r>
          </w:p>
        </w:tc>
        <w:tc>
          <w:tcPr>
            <w:tcW w:w="1190"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rPr>
              <w:t>Dana Alokasi Umum (DAU)</w:t>
            </w:r>
          </w:p>
        </w:tc>
        <w:tc>
          <w:tcPr>
            <w:tcW w:w="1418" w:type="dxa"/>
            <w:vAlign w:val="center"/>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rPr>
              <w:t>Dana Alokasi Khusus (DAK)</w:t>
            </w:r>
          </w:p>
        </w:tc>
        <w:tc>
          <w:tcPr>
            <w:tcW w:w="1488" w:type="dxa"/>
            <w:vAlign w:val="center"/>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rPr>
              <w:t>Dana Perimbangan</w:t>
            </w:r>
          </w:p>
        </w:tc>
      </w:tr>
      <w:tr w:rsidR="009373EA" w:rsidRPr="004929CF" w:rsidTr="004929CF">
        <w:trPr>
          <w:jc w:val="center"/>
        </w:trPr>
        <w:tc>
          <w:tcPr>
            <w:tcW w:w="851"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2013</w:t>
            </w:r>
          </w:p>
        </w:tc>
        <w:tc>
          <w:tcPr>
            <w:tcW w:w="1150" w:type="dxa"/>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847.866</w:t>
            </w:r>
          </w:p>
        </w:tc>
        <w:tc>
          <w:tcPr>
            <w:tcW w:w="1134" w:type="dxa"/>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904.540</w:t>
            </w:r>
          </w:p>
        </w:tc>
        <w:tc>
          <w:tcPr>
            <w:tcW w:w="1134"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270.816</w:t>
            </w:r>
          </w:p>
        </w:tc>
        <w:tc>
          <w:tcPr>
            <w:tcW w:w="1190"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859.353</w:t>
            </w:r>
          </w:p>
        </w:tc>
        <w:tc>
          <w:tcPr>
            <w:tcW w:w="1418"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57.407</w:t>
            </w:r>
          </w:p>
        </w:tc>
        <w:tc>
          <w:tcPr>
            <w:tcW w:w="1488" w:type="dxa"/>
            <w:vAlign w:val="bottom"/>
            <w:hideMark/>
          </w:tcPr>
          <w:p w:rsidR="009373EA" w:rsidRPr="004929CF" w:rsidRDefault="009373EA"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rPr>
              <w:t>1.187.576</w:t>
            </w:r>
          </w:p>
        </w:tc>
      </w:tr>
      <w:tr w:rsidR="009373EA" w:rsidRPr="004929CF" w:rsidTr="004929CF">
        <w:trPr>
          <w:jc w:val="center"/>
        </w:trPr>
        <w:tc>
          <w:tcPr>
            <w:tcW w:w="851"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color w:val="000000"/>
              </w:rPr>
            </w:pPr>
            <w:r w:rsidRPr="004929CF">
              <w:rPr>
                <w:rFonts w:ascii="Times New Roman" w:eastAsia="Calibri" w:hAnsi="Times New Roman" w:cs="Times New Roman"/>
                <w:bCs/>
                <w:color w:val="000000"/>
              </w:rPr>
              <w:t>2014</w:t>
            </w:r>
          </w:p>
        </w:tc>
        <w:tc>
          <w:tcPr>
            <w:tcW w:w="1150" w:type="dxa"/>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1.194.261</w:t>
            </w:r>
          </w:p>
        </w:tc>
        <w:tc>
          <w:tcPr>
            <w:tcW w:w="1134" w:type="dxa"/>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1.374.112</w:t>
            </w:r>
          </w:p>
        </w:tc>
        <w:tc>
          <w:tcPr>
            <w:tcW w:w="1134"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191.154</w:t>
            </w:r>
          </w:p>
        </w:tc>
        <w:tc>
          <w:tcPr>
            <w:tcW w:w="1190"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980.390</w:t>
            </w:r>
          </w:p>
        </w:tc>
        <w:tc>
          <w:tcPr>
            <w:tcW w:w="1418" w:type="dxa"/>
            <w:hideMark/>
          </w:tcPr>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bCs/>
              </w:rPr>
            </w:pPr>
            <w:r w:rsidRPr="004929CF">
              <w:rPr>
                <w:rFonts w:ascii="Times New Roman" w:eastAsia="Calibri" w:hAnsi="Times New Roman" w:cs="Times New Roman"/>
                <w:bCs/>
              </w:rPr>
              <w:t>54.663</w:t>
            </w:r>
          </w:p>
        </w:tc>
        <w:tc>
          <w:tcPr>
            <w:tcW w:w="1488" w:type="dxa"/>
            <w:vAlign w:val="bottom"/>
            <w:hideMark/>
          </w:tcPr>
          <w:p w:rsidR="009373EA" w:rsidRPr="004929CF" w:rsidRDefault="009373EA"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rPr>
              <w:t>1.226.208</w:t>
            </w:r>
          </w:p>
        </w:tc>
      </w:tr>
      <w:tr w:rsidR="009373EA" w:rsidRPr="004929CF" w:rsidTr="004929CF">
        <w:trPr>
          <w:trHeight w:val="301"/>
          <w:jc w:val="center"/>
        </w:trPr>
        <w:tc>
          <w:tcPr>
            <w:tcW w:w="851"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2015</w:t>
            </w:r>
          </w:p>
        </w:tc>
        <w:tc>
          <w:tcPr>
            <w:tcW w:w="1150" w:type="dxa"/>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1.372.661</w:t>
            </w:r>
          </w:p>
        </w:tc>
        <w:tc>
          <w:tcPr>
            <w:tcW w:w="1134" w:type="dxa"/>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1.442.602</w:t>
            </w:r>
          </w:p>
        </w:tc>
        <w:tc>
          <w:tcPr>
            <w:tcW w:w="1134"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186.910</w:t>
            </w:r>
          </w:p>
        </w:tc>
        <w:tc>
          <w:tcPr>
            <w:tcW w:w="1190"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1.063.714</w:t>
            </w:r>
          </w:p>
        </w:tc>
        <w:tc>
          <w:tcPr>
            <w:tcW w:w="1418"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54.663</w:t>
            </w:r>
          </w:p>
        </w:tc>
        <w:tc>
          <w:tcPr>
            <w:tcW w:w="1488"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1.305.287</w:t>
            </w:r>
          </w:p>
        </w:tc>
      </w:tr>
      <w:tr w:rsidR="009373EA" w:rsidRPr="004929CF" w:rsidTr="004929CF">
        <w:trPr>
          <w:jc w:val="center"/>
        </w:trPr>
        <w:tc>
          <w:tcPr>
            <w:tcW w:w="851"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2016</w:t>
            </w:r>
          </w:p>
        </w:tc>
        <w:tc>
          <w:tcPr>
            <w:tcW w:w="1150" w:type="dxa"/>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1 450 044</w:t>
            </w:r>
          </w:p>
        </w:tc>
        <w:tc>
          <w:tcPr>
            <w:tcW w:w="1134" w:type="dxa"/>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1.621.041</w:t>
            </w:r>
          </w:p>
        </w:tc>
        <w:tc>
          <w:tcPr>
            <w:tcW w:w="1134"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192.824</w:t>
            </w:r>
          </w:p>
        </w:tc>
        <w:tc>
          <w:tcPr>
            <w:tcW w:w="1190"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1.117.691</w:t>
            </w:r>
          </w:p>
        </w:tc>
        <w:tc>
          <w:tcPr>
            <w:tcW w:w="1418"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255.454</w:t>
            </w:r>
          </w:p>
        </w:tc>
        <w:tc>
          <w:tcPr>
            <w:tcW w:w="1488"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1.565.970</w:t>
            </w:r>
          </w:p>
        </w:tc>
      </w:tr>
      <w:tr w:rsidR="009373EA" w:rsidRPr="004929CF" w:rsidTr="004929CF">
        <w:trPr>
          <w:jc w:val="center"/>
        </w:trPr>
        <w:tc>
          <w:tcPr>
            <w:tcW w:w="851"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2017</w:t>
            </w:r>
          </w:p>
        </w:tc>
        <w:tc>
          <w:tcPr>
            <w:tcW w:w="1150" w:type="dxa"/>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1.501.611</w:t>
            </w:r>
          </w:p>
        </w:tc>
        <w:tc>
          <w:tcPr>
            <w:tcW w:w="1134" w:type="dxa"/>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1.821.341</w:t>
            </w:r>
          </w:p>
        </w:tc>
        <w:tc>
          <w:tcPr>
            <w:tcW w:w="1134"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353.125</w:t>
            </w:r>
          </w:p>
        </w:tc>
        <w:tc>
          <w:tcPr>
            <w:tcW w:w="1190"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1.496.972</w:t>
            </w:r>
          </w:p>
        </w:tc>
        <w:tc>
          <w:tcPr>
            <w:tcW w:w="1418"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1.372.422</w:t>
            </w:r>
          </w:p>
        </w:tc>
        <w:tc>
          <w:tcPr>
            <w:tcW w:w="1488" w:type="dxa"/>
            <w:hideMark/>
          </w:tcPr>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3.222.521</w:t>
            </w:r>
          </w:p>
        </w:tc>
      </w:tr>
    </w:tbl>
    <w:p w:rsidR="009373EA" w:rsidRPr="004929CF" w:rsidRDefault="009373EA" w:rsidP="004B67B1">
      <w:pPr>
        <w:autoSpaceDE w:val="0"/>
        <w:autoSpaceDN w:val="0"/>
        <w:adjustRightInd w:val="0"/>
        <w:spacing w:after="0" w:line="240" w:lineRule="auto"/>
        <w:rPr>
          <w:rFonts w:ascii="Times New Roman" w:eastAsia="Calibri" w:hAnsi="Times New Roman" w:cs="Times New Roman"/>
        </w:rPr>
      </w:pPr>
      <w:r w:rsidRPr="004929CF">
        <w:rPr>
          <w:rFonts w:ascii="Times New Roman" w:eastAsia="Calibri" w:hAnsi="Times New Roman" w:cs="Times New Roman"/>
          <w:color w:val="000000"/>
        </w:rPr>
        <w:t xml:space="preserve">Sumber: Depkeu RI, </w:t>
      </w:r>
      <w:r w:rsidRPr="004929CF">
        <w:rPr>
          <w:rFonts w:ascii="Times New Roman" w:eastAsia="Calibri" w:hAnsi="Times New Roman" w:cs="Times New Roman"/>
        </w:rPr>
        <w:t>2018</w:t>
      </w:r>
    </w:p>
    <w:p w:rsidR="009373EA" w:rsidRPr="004929CF" w:rsidRDefault="009373EA" w:rsidP="004B67B1">
      <w:pPr>
        <w:spacing w:after="0" w:line="240" w:lineRule="auto"/>
        <w:jc w:val="both"/>
        <w:rPr>
          <w:rFonts w:ascii="Times New Roman" w:eastAsia="Calibri" w:hAnsi="Times New Roman" w:cs="Times New Roman"/>
        </w:rPr>
      </w:pPr>
    </w:p>
    <w:p w:rsidR="004929CF" w:rsidRDefault="004929CF" w:rsidP="004B67B1">
      <w:pPr>
        <w:autoSpaceDE w:val="0"/>
        <w:autoSpaceDN w:val="0"/>
        <w:adjustRightInd w:val="0"/>
        <w:spacing w:after="0" w:line="240" w:lineRule="auto"/>
        <w:ind w:firstLine="720"/>
        <w:jc w:val="both"/>
        <w:rPr>
          <w:rFonts w:ascii="Times New Roman" w:hAnsi="Times New Roman" w:cs="Times New Roman"/>
        </w:rPr>
        <w:sectPr w:rsidR="004929CF" w:rsidSect="003C58D3">
          <w:type w:val="continuous"/>
          <w:pgSz w:w="11906" w:h="16838"/>
          <w:pgMar w:top="1361" w:right="1134" w:bottom="1361" w:left="1418" w:header="709" w:footer="709" w:gutter="0"/>
          <w:cols w:space="708"/>
          <w:docGrid w:linePitch="360"/>
        </w:sectPr>
      </w:pPr>
    </w:p>
    <w:p w:rsidR="009373EA" w:rsidRPr="004929CF" w:rsidRDefault="009373EA" w:rsidP="004B67B1">
      <w:pPr>
        <w:autoSpaceDE w:val="0"/>
        <w:autoSpaceDN w:val="0"/>
        <w:adjustRightInd w:val="0"/>
        <w:spacing w:after="0" w:line="240" w:lineRule="auto"/>
        <w:ind w:firstLine="720"/>
        <w:jc w:val="both"/>
        <w:rPr>
          <w:rFonts w:ascii="Times New Roman" w:hAnsi="Times New Roman" w:cs="Times New Roman"/>
        </w:rPr>
      </w:pPr>
      <w:r w:rsidRPr="004929CF">
        <w:rPr>
          <w:rFonts w:ascii="Times New Roman" w:hAnsi="Times New Roman" w:cs="Times New Roman"/>
        </w:rPr>
        <w:lastRenderedPageBreak/>
        <w:t xml:space="preserve">Dari Tabel 1.1 menunjukkan bahwa realisasi Pendapatan Asli daerah (PAD) dan dana perimbangan yang di terima oleh pemerintah daerah di wilayah Provinsi Nusa Tenggara Barat (NTB) selama lima tahun terakhir terus meningkat. Pada tahun 2013 realisasi Pendapatan Asli Daerah (PAD) sebesar 0,847 triliun  kemudian mengalami kenaikan pada tahun 2017 sebesar 1,5 triliun. Dana perimbangan dari 1,187 triliun pada tahun 2013 menjadi Rp 3,222 triliun pada tahun 2017. Sementara itu, Dana Bagi Hasil (DBH) menunjukkan kecendrungan yang semakin membaik dimana pada tahun 2017 Dana Bagi Hasil (DBH) 353.125 milyar lebih tinggi dari </w:t>
      </w:r>
      <w:r w:rsidRPr="004929CF">
        <w:rPr>
          <w:rFonts w:ascii="Times New Roman" w:hAnsi="Times New Roman" w:cs="Times New Roman"/>
        </w:rPr>
        <w:lastRenderedPageBreak/>
        <w:t xml:space="preserve">tahun sebelumnya sebesar 192.824 milyar. Begitu juga jika dilihat pada transfer Dana Alokasi Umum (DAU) dan Dana Alokasi Khusus (DAK) terus mengalami kenaikan dari tahun ke tahun. </w:t>
      </w:r>
    </w:p>
    <w:p w:rsidR="009373EA" w:rsidRPr="004929CF" w:rsidRDefault="009373EA" w:rsidP="004B67B1">
      <w:pPr>
        <w:autoSpaceDE w:val="0"/>
        <w:autoSpaceDN w:val="0"/>
        <w:adjustRightInd w:val="0"/>
        <w:spacing w:after="0" w:line="240" w:lineRule="auto"/>
        <w:ind w:firstLine="720"/>
        <w:jc w:val="both"/>
        <w:rPr>
          <w:rFonts w:ascii="Times New Roman" w:hAnsi="Times New Roman" w:cs="Times New Roman"/>
        </w:rPr>
      </w:pPr>
      <w:r w:rsidRPr="004929CF">
        <w:rPr>
          <w:rFonts w:ascii="Times New Roman" w:hAnsi="Times New Roman" w:cs="Times New Roman"/>
        </w:rPr>
        <w:t xml:space="preserve">Selanjutnya, dengan peningkatan penerimaan daerah pemerintah mengalokasikan </w:t>
      </w:r>
      <w:r w:rsidRPr="004929CF">
        <w:rPr>
          <w:rFonts w:ascii="Times New Roman" w:eastAsia="Calibri" w:hAnsi="Times New Roman" w:cs="Times New Roman"/>
          <w:color w:val="000000"/>
        </w:rPr>
        <w:t xml:space="preserve">belanja daerah pada program dan kegiatan yang berorientasi pada peningkatan pelayanan publik. Dalam pelaksanaannya sebagian besar dana daerah di gunakan untuk membiayai pembangunan daerah. </w:t>
      </w:r>
      <w:r w:rsidRPr="004929CF">
        <w:rPr>
          <w:rFonts w:ascii="Times New Roman" w:hAnsi="Times New Roman" w:cs="Times New Roman"/>
        </w:rPr>
        <w:t>Hal ini dilihat dari realisasi belanja daerah pemerintah Nusa Tenggara Barat (NTB) ditunjukkan oleh Tabel 1.3.</w:t>
      </w:r>
    </w:p>
    <w:p w:rsidR="004929CF" w:rsidRDefault="004929CF" w:rsidP="004B67B1">
      <w:pPr>
        <w:spacing w:after="0" w:line="240" w:lineRule="auto"/>
        <w:ind w:left="1134" w:hanging="1134"/>
        <w:jc w:val="center"/>
        <w:rPr>
          <w:rFonts w:ascii="Times New Roman" w:eastAsia="Calibri" w:hAnsi="Times New Roman" w:cs="Times New Roman"/>
        </w:rPr>
        <w:sectPr w:rsidR="004929CF" w:rsidSect="003C58D3">
          <w:type w:val="continuous"/>
          <w:pgSz w:w="11906" w:h="16838"/>
          <w:pgMar w:top="1361" w:right="1134" w:bottom="1361" w:left="1418" w:header="709" w:footer="709" w:gutter="0"/>
          <w:cols w:num="2" w:space="708"/>
          <w:docGrid w:linePitch="360"/>
        </w:sectPr>
      </w:pPr>
    </w:p>
    <w:p w:rsidR="009373EA" w:rsidRPr="004929CF" w:rsidRDefault="009373EA" w:rsidP="004B67B1">
      <w:pPr>
        <w:spacing w:after="0" w:line="240" w:lineRule="auto"/>
        <w:ind w:left="1134" w:hanging="1134"/>
        <w:jc w:val="center"/>
        <w:rPr>
          <w:rFonts w:ascii="Times New Roman" w:eastAsia="Calibri" w:hAnsi="Times New Roman" w:cs="Times New Roman"/>
        </w:rPr>
      </w:pPr>
    </w:p>
    <w:p w:rsidR="009373EA" w:rsidRPr="004929CF" w:rsidRDefault="009373EA" w:rsidP="004B67B1">
      <w:pPr>
        <w:spacing w:after="0" w:line="240" w:lineRule="auto"/>
        <w:ind w:left="1134" w:hanging="1134"/>
        <w:jc w:val="center"/>
        <w:rPr>
          <w:rFonts w:ascii="Times New Roman" w:eastAsia="Calibri" w:hAnsi="Times New Roman" w:cs="Times New Roman"/>
        </w:rPr>
      </w:pPr>
      <w:r w:rsidRPr="004929CF">
        <w:rPr>
          <w:rFonts w:ascii="Times New Roman" w:eastAsia="Calibri" w:hAnsi="Times New Roman" w:cs="Times New Roman"/>
        </w:rPr>
        <w:t>Tabel 1.3</w:t>
      </w:r>
    </w:p>
    <w:p w:rsid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 xml:space="preserve">Realisasi Belanja Daerah Provinsi Nusa Tenggara Barat (NTB) tahun 2013 </w:t>
      </w:r>
      <w:r w:rsidR="004929CF">
        <w:rPr>
          <w:rFonts w:ascii="Times New Roman" w:eastAsia="Calibri" w:hAnsi="Times New Roman" w:cs="Times New Roman"/>
        </w:rPr>
        <w:t>–</w:t>
      </w:r>
      <w:r w:rsidRPr="004929CF">
        <w:rPr>
          <w:rFonts w:ascii="Times New Roman" w:eastAsia="Calibri" w:hAnsi="Times New Roman" w:cs="Times New Roman"/>
        </w:rPr>
        <w:t xml:space="preserve"> 2017</w:t>
      </w:r>
    </w:p>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 xml:space="preserve"> (Dalam Milyar Rupiah)</w:t>
      </w:r>
    </w:p>
    <w:tbl>
      <w:tblPr>
        <w:tblStyle w:val="TableGrid"/>
        <w:tblW w:w="8457"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1096"/>
        <w:gridCol w:w="1096"/>
        <w:gridCol w:w="1096"/>
        <w:gridCol w:w="1096"/>
        <w:gridCol w:w="1096"/>
      </w:tblGrid>
      <w:tr w:rsidR="009373EA" w:rsidRPr="004929CF" w:rsidTr="004929CF">
        <w:trPr>
          <w:jc w:val="center"/>
        </w:trPr>
        <w:tc>
          <w:tcPr>
            <w:tcW w:w="2977" w:type="dxa"/>
            <w:vAlign w:val="center"/>
          </w:tcPr>
          <w:p w:rsidR="009373EA" w:rsidRPr="004929CF" w:rsidRDefault="009373EA" w:rsidP="004B67B1">
            <w:pPr>
              <w:jc w:val="center"/>
              <w:rPr>
                <w:rFonts w:ascii="Times New Roman" w:hAnsi="Times New Roman"/>
                <w:sz w:val="22"/>
                <w:szCs w:val="22"/>
              </w:rPr>
            </w:pPr>
            <w:r w:rsidRPr="004929CF">
              <w:rPr>
                <w:rFonts w:ascii="Times New Roman" w:hAnsi="Times New Roman"/>
                <w:sz w:val="22"/>
                <w:szCs w:val="22"/>
              </w:rPr>
              <w:t xml:space="preserve">Uraian </w:t>
            </w:r>
          </w:p>
        </w:tc>
        <w:tc>
          <w:tcPr>
            <w:tcW w:w="1096" w:type="dxa"/>
            <w:vAlign w:val="center"/>
          </w:tcPr>
          <w:p w:rsidR="009373EA" w:rsidRPr="004929CF" w:rsidRDefault="009373EA" w:rsidP="004B67B1">
            <w:pPr>
              <w:jc w:val="center"/>
              <w:rPr>
                <w:rFonts w:ascii="Times New Roman" w:hAnsi="Times New Roman"/>
                <w:sz w:val="22"/>
                <w:szCs w:val="22"/>
              </w:rPr>
            </w:pPr>
            <w:r w:rsidRPr="004929CF">
              <w:rPr>
                <w:rFonts w:ascii="Times New Roman" w:hAnsi="Times New Roman"/>
                <w:sz w:val="22"/>
                <w:szCs w:val="22"/>
              </w:rPr>
              <w:t>2013</w:t>
            </w:r>
          </w:p>
        </w:tc>
        <w:tc>
          <w:tcPr>
            <w:tcW w:w="1096" w:type="dxa"/>
            <w:vAlign w:val="center"/>
          </w:tcPr>
          <w:p w:rsidR="009373EA" w:rsidRPr="004929CF" w:rsidRDefault="009373EA" w:rsidP="004B67B1">
            <w:pPr>
              <w:jc w:val="center"/>
              <w:rPr>
                <w:rFonts w:ascii="Times New Roman" w:hAnsi="Times New Roman"/>
                <w:sz w:val="22"/>
                <w:szCs w:val="22"/>
              </w:rPr>
            </w:pPr>
            <w:r w:rsidRPr="004929CF">
              <w:rPr>
                <w:rFonts w:ascii="Times New Roman" w:hAnsi="Times New Roman"/>
                <w:sz w:val="22"/>
                <w:szCs w:val="22"/>
              </w:rPr>
              <w:t>2014</w:t>
            </w:r>
          </w:p>
        </w:tc>
        <w:tc>
          <w:tcPr>
            <w:tcW w:w="1096" w:type="dxa"/>
            <w:vAlign w:val="center"/>
          </w:tcPr>
          <w:p w:rsidR="009373EA" w:rsidRPr="004929CF" w:rsidRDefault="009373EA" w:rsidP="004B67B1">
            <w:pPr>
              <w:jc w:val="center"/>
              <w:rPr>
                <w:rFonts w:ascii="Times New Roman" w:hAnsi="Times New Roman"/>
                <w:sz w:val="22"/>
                <w:szCs w:val="22"/>
              </w:rPr>
            </w:pPr>
            <w:r w:rsidRPr="004929CF">
              <w:rPr>
                <w:rFonts w:ascii="Times New Roman" w:hAnsi="Times New Roman"/>
                <w:sz w:val="22"/>
                <w:szCs w:val="22"/>
              </w:rPr>
              <w:t>2015</w:t>
            </w:r>
          </w:p>
        </w:tc>
        <w:tc>
          <w:tcPr>
            <w:tcW w:w="1096" w:type="dxa"/>
            <w:vAlign w:val="center"/>
          </w:tcPr>
          <w:p w:rsidR="009373EA" w:rsidRPr="004929CF" w:rsidRDefault="009373EA" w:rsidP="004B67B1">
            <w:pPr>
              <w:jc w:val="center"/>
              <w:rPr>
                <w:rFonts w:ascii="Times New Roman" w:hAnsi="Times New Roman"/>
                <w:sz w:val="22"/>
                <w:szCs w:val="22"/>
              </w:rPr>
            </w:pPr>
            <w:r w:rsidRPr="004929CF">
              <w:rPr>
                <w:rFonts w:ascii="Times New Roman" w:hAnsi="Times New Roman"/>
                <w:sz w:val="22"/>
                <w:szCs w:val="22"/>
              </w:rPr>
              <w:t>2016</w:t>
            </w:r>
          </w:p>
        </w:tc>
        <w:tc>
          <w:tcPr>
            <w:tcW w:w="1096" w:type="dxa"/>
            <w:vAlign w:val="center"/>
          </w:tcPr>
          <w:p w:rsidR="009373EA" w:rsidRPr="004929CF" w:rsidRDefault="009373EA" w:rsidP="004B67B1">
            <w:pPr>
              <w:jc w:val="center"/>
              <w:rPr>
                <w:rFonts w:ascii="Times New Roman" w:hAnsi="Times New Roman"/>
                <w:sz w:val="22"/>
                <w:szCs w:val="22"/>
              </w:rPr>
            </w:pPr>
            <w:r w:rsidRPr="004929CF">
              <w:rPr>
                <w:rFonts w:ascii="Times New Roman" w:hAnsi="Times New Roman"/>
                <w:sz w:val="22"/>
                <w:szCs w:val="22"/>
              </w:rPr>
              <w:t>2017</w:t>
            </w:r>
          </w:p>
        </w:tc>
      </w:tr>
      <w:tr w:rsidR="009373EA" w:rsidRPr="004929CF" w:rsidTr="004929CF">
        <w:trPr>
          <w:jc w:val="center"/>
        </w:trPr>
        <w:tc>
          <w:tcPr>
            <w:tcW w:w="2977" w:type="dxa"/>
          </w:tcPr>
          <w:p w:rsidR="009373EA" w:rsidRPr="004929CF" w:rsidRDefault="009373EA" w:rsidP="004B67B1">
            <w:pPr>
              <w:jc w:val="both"/>
              <w:rPr>
                <w:rFonts w:ascii="Times New Roman" w:hAnsi="Times New Roman"/>
                <w:b/>
                <w:bCs/>
                <w:color w:val="000000"/>
                <w:sz w:val="22"/>
                <w:szCs w:val="22"/>
              </w:rPr>
            </w:pPr>
            <w:r w:rsidRPr="004929CF">
              <w:rPr>
                <w:rFonts w:ascii="Times New Roman" w:hAnsi="Times New Roman"/>
                <w:b/>
                <w:bCs/>
                <w:color w:val="000000"/>
                <w:sz w:val="22"/>
                <w:szCs w:val="22"/>
              </w:rPr>
              <w:t>Belanja Tidak Langsung</w:t>
            </w:r>
          </w:p>
        </w:tc>
        <w:tc>
          <w:tcPr>
            <w:tcW w:w="1096" w:type="dxa"/>
            <w:vAlign w:val="center"/>
          </w:tcPr>
          <w:p w:rsidR="009373EA" w:rsidRPr="004929CF" w:rsidRDefault="009373EA" w:rsidP="004B67B1">
            <w:pPr>
              <w:jc w:val="right"/>
              <w:rPr>
                <w:rFonts w:ascii="Times New Roman" w:hAnsi="Times New Roman"/>
                <w:b/>
                <w:sz w:val="22"/>
                <w:szCs w:val="22"/>
              </w:rPr>
            </w:pPr>
            <w:r w:rsidRPr="004929CF">
              <w:rPr>
                <w:rFonts w:ascii="Times New Roman" w:hAnsi="Times New Roman"/>
                <w:b/>
                <w:sz w:val="22"/>
                <w:szCs w:val="22"/>
              </w:rPr>
              <w:t>1.482.116</w:t>
            </w:r>
          </w:p>
        </w:tc>
        <w:tc>
          <w:tcPr>
            <w:tcW w:w="1096" w:type="dxa"/>
            <w:vAlign w:val="center"/>
          </w:tcPr>
          <w:p w:rsidR="009373EA" w:rsidRPr="004929CF" w:rsidRDefault="009373EA" w:rsidP="004B67B1">
            <w:pPr>
              <w:jc w:val="right"/>
              <w:rPr>
                <w:rFonts w:ascii="Times New Roman" w:hAnsi="Times New Roman"/>
                <w:b/>
                <w:color w:val="FF0000"/>
                <w:sz w:val="22"/>
                <w:szCs w:val="22"/>
              </w:rPr>
            </w:pPr>
            <w:r w:rsidRPr="004929CF">
              <w:rPr>
                <w:rFonts w:ascii="Times New Roman" w:hAnsi="Times New Roman"/>
                <w:b/>
                <w:sz w:val="22"/>
                <w:szCs w:val="22"/>
              </w:rPr>
              <w:t>1.699.164</w:t>
            </w:r>
          </w:p>
        </w:tc>
        <w:tc>
          <w:tcPr>
            <w:tcW w:w="1096" w:type="dxa"/>
            <w:vAlign w:val="center"/>
          </w:tcPr>
          <w:p w:rsidR="009373EA" w:rsidRPr="004929CF" w:rsidRDefault="009373EA" w:rsidP="004B67B1">
            <w:pPr>
              <w:jc w:val="right"/>
              <w:rPr>
                <w:rFonts w:ascii="Times New Roman" w:hAnsi="Times New Roman"/>
                <w:b/>
                <w:color w:val="000000"/>
                <w:sz w:val="22"/>
                <w:szCs w:val="22"/>
              </w:rPr>
            </w:pPr>
            <w:r w:rsidRPr="004929CF">
              <w:rPr>
                <w:rFonts w:ascii="Times New Roman" w:hAnsi="Times New Roman"/>
                <w:b/>
                <w:color w:val="000000"/>
                <w:sz w:val="22"/>
                <w:szCs w:val="22"/>
              </w:rPr>
              <w:t>1.660.756</w:t>
            </w:r>
          </w:p>
        </w:tc>
        <w:tc>
          <w:tcPr>
            <w:tcW w:w="1096" w:type="dxa"/>
            <w:vAlign w:val="center"/>
          </w:tcPr>
          <w:p w:rsidR="009373EA" w:rsidRPr="004929CF" w:rsidRDefault="009373EA" w:rsidP="004B67B1">
            <w:pPr>
              <w:jc w:val="right"/>
              <w:rPr>
                <w:rFonts w:ascii="Times New Roman" w:hAnsi="Times New Roman"/>
                <w:b/>
                <w:color w:val="FF0000"/>
                <w:sz w:val="22"/>
                <w:szCs w:val="22"/>
              </w:rPr>
            </w:pPr>
            <w:r w:rsidRPr="004929CF">
              <w:rPr>
                <w:rFonts w:ascii="Times New Roman" w:hAnsi="Times New Roman"/>
                <w:b/>
                <w:sz w:val="22"/>
                <w:szCs w:val="22"/>
              </w:rPr>
              <w:t>1.946.919</w:t>
            </w:r>
          </w:p>
        </w:tc>
        <w:tc>
          <w:tcPr>
            <w:tcW w:w="1096" w:type="dxa"/>
            <w:vAlign w:val="center"/>
          </w:tcPr>
          <w:p w:rsidR="009373EA" w:rsidRPr="004929CF" w:rsidRDefault="009373EA" w:rsidP="004B67B1">
            <w:pPr>
              <w:jc w:val="right"/>
              <w:rPr>
                <w:rFonts w:ascii="Times New Roman" w:hAnsi="Times New Roman"/>
                <w:b/>
                <w:color w:val="000000"/>
                <w:sz w:val="22"/>
                <w:szCs w:val="22"/>
              </w:rPr>
            </w:pPr>
            <w:r w:rsidRPr="004929CF">
              <w:rPr>
                <w:rFonts w:ascii="Times New Roman" w:hAnsi="Times New Roman"/>
                <w:b/>
                <w:color w:val="000000"/>
                <w:sz w:val="22"/>
                <w:szCs w:val="22"/>
              </w:rPr>
              <w:t>2.921.302</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Pegawai</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472.162</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546.752</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567.926</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648.449</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1.383.300</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Bunga</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w:t>
            </w:r>
          </w:p>
        </w:tc>
        <w:tc>
          <w:tcPr>
            <w:tcW w:w="1096" w:type="dxa"/>
            <w:vAlign w:val="bottom"/>
          </w:tcPr>
          <w:p w:rsidR="009373EA" w:rsidRPr="004929CF" w:rsidRDefault="009373EA" w:rsidP="004B67B1">
            <w:pPr>
              <w:jc w:val="right"/>
              <w:rPr>
                <w:rFonts w:ascii="Times New Roman" w:hAnsi="Times New Roman"/>
                <w:color w:val="FF0000"/>
                <w:sz w:val="22"/>
                <w:szCs w:val="22"/>
              </w:rPr>
            </w:pP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w:t>
            </w:r>
          </w:p>
        </w:tc>
        <w:tc>
          <w:tcPr>
            <w:tcW w:w="1096" w:type="dxa"/>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w:t>
            </w:r>
          </w:p>
        </w:tc>
        <w:tc>
          <w:tcPr>
            <w:tcW w:w="1096" w:type="dxa"/>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Subsidi</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198</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250</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w:t>
            </w:r>
          </w:p>
        </w:tc>
        <w:tc>
          <w:tcPr>
            <w:tcW w:w="1096" w:type="dxa"/>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w:t>
            </w:r>
          </w:p>
        </w:tc>
        <w:tc>
          <w:tcPr>
            <w:tcW w:w="1096" w:type="dxa"/>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sz w:val="22"/>
                <w:szCs w:val="22"/>
              </w:rPr>
            </w:pPr>
            <w:r w:rsidRPr="004929CF">
              <w:rPr>
                <w:rFonts w:ascii="Times New Roman" w:hAnsi="Times New Roman"/>
                <w:color w:val="000000"/>
                <w:sz w:val="22"/>
                <w:szCs w:val="22"/>
              </w:rPr>
              <w:t>Belanja Hibah</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669.155</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562.619</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549.328</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749.481</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980.897</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Bantuan sosial</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55.887</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57.732</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36.550</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33.648</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17.455</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Bagi hasil kpd Prov/Kab/Kota dan Pemdes</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215.436</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457.678</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475.496</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477.787</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531.938</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lastRenderedPageBreak/>
              <w:t>Belanja Bantuan keuangan kpd Prov/Kab/Kota dan Pemdes</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67.067</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65.134</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21.530</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26.621</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3.711</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tidak terduga</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2.212</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9.000</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9.926</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10.930</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4.000</w:t>
            </w:r>
          </w:p>
        </w:tc>
      </w:tr>
      <w:tr w:rsidR="009373EA" w:rsidRPr="004929CF" w:rsidTr="004929CF">
        <w:trPr>
          <w:jc w:val="center"/>
        </w:trPr>
        <w:tc>
          <w:tcPr>
            <w:tcW w:w="2977" w:type="dxa"/>
          </w:tcPr>
          <w:p w:rsidR="009373EA" w:rsidRPr="004929CF" w:rsidRDefault="009373EA" w:rsidP="004B67B1">
            <w:pPr>
              <w:jc w:val="both"/>
              <w:rPr>
                <w:rFonts w:ascii="Times New Roman" w:hAnsi="Times New Roman"/>
                <w:b/>
                <w:bCs/>
                <w:color w:val="000000"/>
                <w:sz w:val="22"/>
                <w:szCs w:val="22"/>
              </w:rPr>
            </w:pPr>
            <w:r w:rsidRPr="004929CF">
              <w:rPr>
                <w:rFonts w:ascii="Times New Roman" w:hAnsi="Times New Roman"/>
                <w:b/>
                <w:bCs/>
                <w:color w:val="000000"/>
                <w:sz w:val="22"/>
                <w:szCs w:val="22"/>
              </w:rPr>
              <w:t>Belanja Langsung</w:t>
            </w:r>
          </w:p>
        </w:tc>
        <w:tc>
          <w:tcPr>
            <w:tcW w:w="1096" w:type="dxa"/>
            <w:vAlign w:val="center"/>
          </w:tcPr>
          <w:p w:rsidR="009373EA" w:rsidRPr="004929CF" w:rsidRDefault="009373EA" w:rsidP="004B67B1">
            <w:pPr>
              <w:jc w:val="right"/>
              <w:rPr>
                <w:rFonts w:ascii="Times New Roman" w:hAnsi="Times New Roman"/>
                <w:b/>
                <w:sz w:val="22"/>
                <w:szCs w:val="22"/>
              </w:rPr>
            </w:pPr>
            <w:r w:rsidRPr="004929CF">
              <w:rPr>
                <w:rFonts w:ascii="Times New Roman" w:hAnsi="Times New Roman"/>
                <w:b/>
                <w:sz w:val="22"/>
                <w:szCs w:val="22"/>
              </w:rPr>
              <w:t>892.788</w:t>
            </w:r>
          </w:p>
        </w:tc>
        <w:tc>
          <w:tcPr>
            <w:tcW w:w="1096" w:type="dxa"/>
            <w:vAlign w:val="center"/>
          </w:tcPr>
          <w:p w:rsidR="009373EA" w:rsidRPr="004929CF" w:rsidRDefault="009373EA" w:rsidP="004B67B1">
            <w:pPr>
              <w:jc w:val="right"/>
              <w:rPr>
                <w:rFonts w:ascii="Times New Roman" w:hAnsi="Times New Roman"/>
                <w:b/>
                <w:sz w:val="22"/>
                <w:szCs w:val="22"/>
              </w:rPr>
            </w:pPr>
            <w:r w:rsidRPr="004929CF">
              <w:rPr>
                <w:rFonts w:ascii="Times New Roman" w:hAnsi="Times New Roman"/>
                <w:b/>
                <w:sz w:val="22"/>
                <w:szCs w:val="22"/>
              </w:rPr>
              <w:t>1.135.040</w:t>
            </w:r>
          </w:p>
        </w:tc>
        <w:tc>
          <w:tcPr>
            <w:tcW w:w="1096" w:type="dxa"/>
            <w:vAlign w:val="center"/>
          </w:tcPr>
          <w:p w:rsidR="009373EA" w:rsidRPr="004929CF" w:rsidRDefault="009373EA" w:rsidP="004B67B1">
            <w:pPr>
              <w:jc w:val="right"/>
              <w:rPr>
                <w:rFonts w:ascii="Times New Roman" w:hAnsi="Times New Roman"/>
                <w:b/>
                <w:color w:val="000000"/>
                <w:sz w:val="22"/>
                <w:szCs w:val="22"/>
              </w:rPr>
            </w:pPr>
            <w:r w:rsidRPr="004929CF">
              <w:rPr>
                <w:rFonts w:ascii="Times New Roman" w:hAnsi="Times New Roman"/>
                <w:b/>
                <w:color w:val="000000"/>
                <w:sz w:val="22"/>
                <w:szCs w:val="22"/>
              </w:rPr>
              <w:t>1.332.882</w:t>
            </w:r>
          </w:p>
        </w:tc>
        <w:tc>
          <w:tcPr>
            <w:tcW w:w="1096" w:type="dxa"/>
            <w:vAlign w:val="center"/>
          </w:tcPr>
          <w:p w:rsidR="009373EA" w:rsidRPr="004929CF" w:rsidRDefault="009373EA" w:rsidP="004B67B1">
            <w:pPr>
              <w:jc w:val="right"/>
              <w:rPr>
                <w:rFonts w:ascii="Times New Roman" w:hAnsi="Times New Roman"/>
                <w:b/>
                <w:color w:val="FF0000"/>
                <w:sz w:val="22"/>
                <w:szCs w:val="22"/>
              </w:rPr>
            </w:pPr>
            <w:r w:rsidRPr="004929CF">
              <w:rPr>
                <w:rFonts w:ascii="Times New Roman" w:hAnsi="Times New Roman"/>
                <w:b/>
                <w:sz w:val="22"/>
                <w:szCs w:val="22"/>
              </w:rPr>
              <w:t>1.628.576</w:t>
            </w:r>
          </w:p>
        </w:tc>
        <w:tc>
          <w:tcPr>
            <w:tcW w:w="1096" w:type="dxa"/>
            <w:vAlign w:val="center"/>
          </w:tcPr>
          <w:p w:rsidR="009373EA" w:rsidRPr="004929CF" w:rsidRDefault="009373EA" w:rsidP="004B67B1">
            <w:pPr>
              <w:jc w:val="right"/>
              <w:rPr>
                <w:rFonts w:ascii="Times New Roman" w:hAnsi="Times New Roman"/>
                <w:b/>
                <w:color w:val="000000"/>
                <w:sz w:val="22"/>
                <w:szCs w:val="22"/>
              </w:rPr>
            </w:pPr>
            <w:r w:rsidRPr="004929CF">
              <w:rPr>
                <w:rFonts w:ascii="Times New Roman" w:hAnsi="Times New Roman"/>
                <w:b/>
                <w:color w:val="000000"/>
                <w:sz w:val="22"/>
                <w:szCs w:val="22"/>
              </w:rPr>
              <w:t>2.087.694</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Pegawai</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76.961</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95.633</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102.806</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131.099</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164.750</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Barang dan jasa</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365.548</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540.867</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619.695</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809.514</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932.207</w:t>
            </w:r>
          </w:p>
        </w:tc>
      </w:tr>
      <w:tr w:rsidR="009373EA" w:rsidRPr="004929CF" w:rsidTr="004929CF">
        <w:trPr>
          <w:jc w:val="center"/>
        </w:trPr>
        <w:tc>
          <w:tcPr>
            <w:tcW w:w="2977" w:type="dxa"/>
          </w:tcPr>
          <w:p w:rsidR="009373EA" w:rsidRPr="004929CF" w:rsidRDefault="009373EA" w:rsidP="004B67B1">
            <w:pPr>
              <w:numPr>
                <w:ilvl w:val="0"/>
                <w:numId w:val="2"/>
              </w:numPr>
              <w:ind w:left="284" w:hanging="284"/>
              <w:jc w:val="both"/>
              <w:rPr>
                <w:rFonts w:ascii="Times New Roman" w:hAnsi="Times New Roman"/>
                <w:color w:val="000000"/>
                <w:sz w:val="22"/>
                <w:szCs w:val="22"/>
              </w:rPr>
            </w:pPr>
            <w:r w:rsidRPr="004929CF">
              <w:rPr>
                <w:rFonts w:ascii="Times New Roman" w:hAnsi="Times New Roman"/>
                <w:color w:val="000000"/>
                <w:sz w:val="22"/>
                <w:szCs w:val="22"/>
              </w:rPr>
              <w:t>Belanja Modal</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450.279</w:t>
            </w:r>
          </w:p>
        </w:tc>
        <w:tc>
          <w:tcPr>
            <w:tcW w:w="1096" w:type="dxa"/>
            <w:vAlign w:val="center"/>
          </w:tcPr>
          <w:p w:rsidR="009373EA" w:rsidRPr="004929CF" w:rsidRDefault="009373EA" w:rsidP="004B67B1">
            <w:pPr>
              <w:jc w:val="right"/>
              <w:rPr>
                <w:rFonts w:ascii="Times New Roman" w:hAnsi="Times New Roman"/>
                <w:sz w:val="22"/>
                <w:szCs w:val="22"/>
              </w:rPr>
            </w:pPr>
            <w:r w:rsidRPr="004929CF">
              <w:rPr>
                <w:rFonts w:ascii="Times New Roman" w:hAnsi="Times New Roman"/>
                <w:sz w:val="22"/>
                <w:szCs w:val="22"/>
              </w:rPr>
              <w:t>498.540</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610.381</w:t>
            </w:r>
          </w:p>
        </w:tc>
        <w:tc>
          <w:tcPr>
            <w:tcW w:w="1096" w:type="dxa"/>
            <w:vAlign w:val="center"/>
          </w:tcPr>
          <w:p w:rsidR="009373EA" w:rsidRPr="004929CF" w:rsidRDefault="009373EA" w:rsidP="004B67B1">
            <w:pPr>
              <w:jc w:val="right"/>
              <w:rPr>
                <w:rFonts w:ascii="Times New Roman" w:hAnsi="Times New Roman"/>
                <w:color w:val="FF0000"/>
                <w:sz w:val="22"/>
                <w:szCs w:val="22"/>
              </w:rPr>
            </w:pPr>
            <w:r w:rsidRPr="004929CF">
              <w:rPr>
                <w:rFonts w:ascii="Times New Roman" w:hAnsi="Times New Roman"/>
                <w:sz w:val="22"/>
                <w:szCs w:val="22"/>
              </w:rPr>
              <w:t>687.962</w:t>
            </w:r>
          </w:p>
        </w:tc>
        <w:tc>
          <w:tcPr>
            <w:tcW w:w="1096" w:type="dxa"/>
            <w:vAlign w:val="center"/>
          </w:tcPr>
          <w:p w:rsidR="009373EA" w:rsidRPr="004929CF" w:rsidRDefault="009373EA" w:rsidP="004B67B1">
            <w:pPr>
              <w:jc w:val="right"/>
              <w:rPr>
                <w:rFonts w:ascii="Times New Roman" w:hAnsi="Times New Roman"/>
                <w:color w:val="000000"/>
                <w:sz w:val="22"/>
                <w:szCs w:val="22"/>
              </w:rPr>
            </w:pPr>
            <w:r w:rsidRPr="004929CF">
              <w:rPr>
                <w:rFonts w:ascii="Times New Roman" w:hAnsi="Times New Roman"/>
                <w:color w:val="000000"/>
                <w:sz w:val="22"/>
                <w:szCs w:val="22"/>
              </w:rPr>
              <w:t>990.736</w:t>
            </w:r>
          </w:p>
        </w:tc>
      </w:tr>
    </w:tbl>
    <w:p w:rsidR="009373EA" w:rsidRPr="004929CF" w:rsidRDefault="009373EA"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 xml:space="preserve">Sumber: Departemen Keuangan RI </w:t>
      </w:r>
    </w:p>
    <w:p w:rsidR="004929CF" w:rsidRDefault="004929CF" w:rsidP="004B67B1">
      <w:pPr>
        <w:autoSpaceDE w:val="0"/>
        <w:autoSpaceDN w:val="0"/>
        <w:adjustRightInd w:val="0"/>
        <w:spacing w:after="0" w:line="240" w:lineRule="auto"/>
        <w:jc w:val="both"/>
        <w:rPr>
          <w:rFonts w:ascii="Times New Roman" w:hAnsi="Times New Roman" w:cs="Times New Roman"/>
        </w:rPr>
        <w:sectPr w:rsidR="004929CF" w:rsidSect="003C58D3">
          <w:type w:val="continuous"/>
          <w:pgSz w:w="11906" w:h="16838"/>
          <w:pgMar w:top="1361" w:right="1134" w:bottom="1361" w:left="1418" w:header="709" w:footer="709" w:gutter="0"/>
          <w:cols w:space="708"/>
          <w:docGrid w:linePitch="360"/>
        </w:sectPr>
      </w:pPr>
    </w:p>
    <w:p w:rsidR="009373EA" w:rsidRPr="004929CF" w:rsidRDefault="009373EA" w:rsidP="004B67B1">
      <w:pPr>
        <w:autoSpaceDE w:val="0"/>
        <w:autoSpaceDN w:val="0"/>
        <w:adjustRightInd w:val="0"/>
        <w:spacing w:after="0" w:line="240" w:lineRule="auto"/>
        <w:ind w:firstLine="720"/>
        <w:jc w:val="both"/>
        <w:rPr>
          <w:rFonts w:ascii="Times New Roman" w:hAnsi="Times New Roman" w:cs="Times New Roman"/>
        </w:rPr>
      </w:pPr>
      <w:r w:rsidRPr="004929CF">
        <w:rPr>
          <w:rFonts w:ascii="Times New Roman" w:hAnsi="Times New Roman" w:cs="Times New Roman"/>
        </w:rPr>
        <w:lastRenderedPageBreak/>
        <w:t>Bedasarkan Tabel 1.3 di atas Selama lima tahun terakhir, realisasi belanja tidak langsung cenderung meningkat secara konsisten setiap tahun. Realisasi belanja tidak langsung pada tahun 2017 meningkat sebesar 2,9 triliun dibandingkan tahun sebelumnya sebesar 1,9 triliun. Demikian pula untuk belanja langsung selama tahun 2017 mengalami kenaikan sebesar 2 triliun dibandingkan tahun sebelumnya sebesar 1,6 triliun. Berdasarkan kontribusinya, porsi terbesar belanja daerah selama tahun 2017 berasal dari komponen belanja tidak langsung mencapai 60,39 persen, sisanya merupakan belanja langsung sebesar 39,61 persen. Pada komponen belanja tidak langsung, didominasi oleh belanja hibah mencapai 53,23 persen, diikuti oleh belanja pegawai dan belanja bagi hasil masing – masing sebesar 21,48 persen dan 20,34 persen. Sementara komponen belanja untuk bantuan sosial dan bantuan keuangan masih relatif kecil yakni masing – masing 4,19 persen dan 0,58 persen.</w:t>
      </w:r>
    </w:p>
    <w:p w:rsidR="009373EA" w:rsidRPr="004929CF" w:rsidRDefault="009373EA" w:rsidP="004B67B1">
      <w:pPr>
        <w:autoSpaceDE w:val="0"/>
        <w:autoSpaceDN w:val="0"/>
        <w:adjustRightInd w:val="0"/>
        <w:spacing w:after="0" w:line="240" w:lineRule="auto"/>
        <w:ind w:firstLine="720"/>
        <w:jc w:val="both"/>
        <w:rPr>
          <w:rFonts w:ascii="Times New Roman" w:hAnsi="Times New Roman" w:cs="Times New Roman"/>
        </w:rPr>
      </w:pPr>
      <w:r w:rsidRPr="004929CF">
        <w:rPr>
          <w:rFonts w:ascii="Times New Roman" w:hAnsi="Times New Roman" w:cs="Times New Roman"/>
        </w:rPr>
        <w:t xml:space="preserve">Pada komponen belanja langsung, porsi belanja pegawai cukup rendah yakni 6,46 persen. Cukup tingginya porsi belanja barang dan jasa sebesar 46,46 persen dan belanja modal sebesar 46,72 persen, diharapkan sebagai daya ungkit dalam rangka optimalisasi capaian kinerja pembangunan selama tahun anggaran dan periode berikutnya. Alokasi belanja modal selama tahun 2017 mencapai 990.736 miliar rupiah, diikuti belanja barang dan jasa senilai </w:t>
      </w:r>
      <w:r w:rsidRPr="004929CF">
        <w:rPr>
          <w:rFonts w:ascii="Times New Roman" w:hAnsi="Times New Roman" w:cs="Times New Roman"/>
        </w:rPr>
        <w:lastRenderedPageBreak/>
        <w:t xml:space="preserve">932.207 miliar rupiah dan belanja pegawai senilai 164.750 miliar rupiah. Dibandingkan dengan tahun 2016, belanja tidak langsung selama tahun 2017 meningkat dari 1,6 triliun rupiah menjadi 2 triliun rupiah. Dilihat dari kontribusinya terhadap keseluruhan nilai belanja daerah, peranan belanja tidak langsung meningkat dari 51,45 persen di tahun 2015 menjadi 60,39 persen di tahun 2016. </w:t>
      </w:r>
    </w:p>
    <w:p w:rsidR="004929CF" w:rsidRDefault="009373EA" w:rsidP="004B67B1">
      <w:pPr>
        <w:autoSpaceDE w:val="0"/>
        <w:autoSpaceDN w:val="0"/>
        <w:adjustRightInd w:val="0"/>
        <w:spacing w:after="0" w:line="240" w:lineRule="auto"/>
        <w:ind w:firstLine="720"/>
        <w:jc w:val="both"/>
        <w:rPr>
          <w:rFonts w:ascii="Times New Roman" w:eastAsia="Calibri" w:hAnsi="Times New Roman" w:cs="Times New Roman"/>
        </w:rPr>
        <w:sectPr w:rsidR="004929CF" w:rsidSect="003C58D3">
          <w:type w:val="continuous"/>
          <w:pgSz w:w="11906" w:h="16838"/>
          <w:pgMar w:top="1361" w:right="1134" w:bottom="1361" w:left="1418" w:header="709" w:footer="709" w:gutter="0"/>
          <w:cols w:num="2" w:space="708"/>
          <w:docGrid w:linePitch="360"/>
        </w:sectPr>
      </w:pPr>
      <w:r w:rsidRPr="004929CF">
        <w:rPr>
          <w:rFonts w:ascii="Times New Roman" w:hAnsi="Times New Roman" w:cs="Times New Roman"/>
        </w:rPr>
        <w:t xml:space="preserve">Kenaikan belanja daerah yang terjadi pada tiap tahun ternyata belum mampu membiayai kebutuhan pembangunan daerah di wilayah NTB. Hal ini </w:t>
      </w:r>
      <w:r w:rsidRPr="004929CF">
        <w:rPr>
          <w:rFonts w:ascii="Times New Roman" w:eastAsia="Calibri" w:hAnsi="Times New Roman" w:cs="Times New Roman"/>
        </w:rPr>
        <w:t>dapat di ketahui dari indikator rasio kemandirian keuangan daerah yang mencerminkan kemampuan pemerintah daerah dalam mendanai sendiri kegiatan pemerintah masih tergolong rendah. Rasio kemandirian keuangan daerah di tahun 2012 - 2016 termasuk dalam kriteria rendah sekali karena nilai kemandirian keuangan daerahnya kurang dari 25 persen kecuali Kota Mataram dengan kriteria rendah (Tabel 1.4). Kriteria rendah sekali ini menunjukkan sebagian besar pemerintah Kabupaten/Kota di provinsi Nusa Tenggara Barat (NTB) tidak memiliki kemandirian dalam pengelolaan keuangan daerahnya sehingga akan sangat tergantung dari transfer dan bantuan dari pemerintah pusat, terutama DAU. Akibatnya kesejahteraan masyarakat sangat bergantun</w:t>
      </w:r>
      <w:r w:rsidR="004929CF">
        <w:rPr>
          <w:rFonts w:ascii="Times New Roman" w:eastAsia="Calibri" w:hAnsi="Times New Roman" w:cs="Times New Roman"/>
        </w:rPr>
        <w:t>g dari bantuan pemerintah pusat.</w:t>
      </w:r>
      <w:r w:rsidR="004929CF">
        <w:rPr>
          <w:rFonts w:ascii="Times New Roman" w:eastAsia="Calibri" w:hAnsi="Times New Roman" w:cs="Times New Roman"/>
        </w:rPr>
        <w:tab/>
      </w:r>
    </w:p>
    <w:p w:rsidR="009373EA" w:rsidRPr="004929CF" w:rsidRDefault="009373EA" w:rsidP="004B67B1">
      <w:pPr>
        <w:autoSpaceDE w:val="0"/>
        <w:autoSpaceDN w:val="0"/>
        <w:adjustRightInd w:val="0"/>
        <w:spacing w:after="0" w:line="240" w:lineRule="auto"/>
        <w:jc w:val="both"/>
        <w:rPr>
          <w:rFonts w:ascii="Times New Roman" w:eastAsia="Calibri" w:hAnsi="Times New Roman" w:cs="Times New Roman"/>
        </w:rPr>
      </w:pPr>
    </w:p>
    <w:p w:rsidR="009373EA" w:rsidRPr="004929CF" w:rsidRDefault="009373EA"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Tabel 1.4</w:t>
      </w:r>
    </w:p>
    <w:p w:rsidR="003C58D3" w:rsidRDefault="009373EA" w:rsidP="004B67B1">
      <w:pPr>
        <w:spacing w:after="0" w:line="240" w:lineRule="auto"/>
        <w:jc w:val="center"/>
        <w:rPr>
          <w:rFonts w:ascii="Times New Roman" w:eastAsia="Calibri" w:hAnsi="Times New Roman" w:cs="Times New Roman"/>
          <w:lang w:val="en-US"/>
        </w:rPr>
      </w:pPr>
      <w:r w:rsidRPr="004929CF">
        <w:rPr>
          <w:rFonts w:ascii="Times New Roman" w:eastAsia="Calibri" w:hAnsi="Times New Roman" w:cs="Times New Roman"/>
        </w:rPr>
        <w:t xml:space="preserve">Rasio Kemandirian Keuangan Daerah Kabupaten/Kota </w:t>
      </w:r>
    </w:p>
    <w:p w:rsidR="009373EA" w:rsidRPr="003C58D3" w:rsidRDefault="009373EA" w:rsidP="003C58D3">
      <w:pPr>
        <w:spacing w:after="0" w:line="240" w:lineRule="auto"/>
        <w:jc w:val="center"/>
        <w:rPr>
          <w:rFonts w:ascii="Times New Roman" w:eastAsia="Calibri" w:hAnsi="Times New Roman" w:cs="Times New Roman"/>
          <w:lang w:val="en-US"/>
        </w:rPr>
      </w:pPr>
      <w:r w:rsidRPr="004929CF">
        <w:rPr>
          <w:rFonts w:ascii="Times New Roman" w:eastAsia="Calibri" w:hAnsi="Times New Roman" w:cs="Times New Roman"/>
        </w:rPr>
        <w:t>di provinsi Nusa Tenggara Barat (NTB) Tahun 2012 s/d 2016</w:t>
      </w:r>
    </w:p>
    <w:tbl>
      <w:tblPr>
        <w:tblStyle w:val="TableGrid1"/>
        <w:tblW w:w="7797" w:type="dxa"/>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2694"/>
        <w:gridCol w:w="2410"/>
      </w:tblGrid>
      <w:tr w:rsidR="009373EA" w:rsidRPr="004929CF" w:rsidTr="00246038">
        <w:trPr>
          <w:jc w:val="center"/>
        </w:trPr>
        <w:tc>
          <w:tcPr>
            <w:tcW w:w="2693" w:type="dxa"/>
            <w:tcBorders>
              <w:top w:val="single" w:sz="4" w:space="0" w:color="auto"/>
              <w:bottom w:val="single" w:sz="4" w:space="0" w:color="auto"/>
            </w:tcBorders>
            <w:vAlign w:val="center"/>
          </w:tcPr>
          <w:p w:rsidR="009373EA" w:rsidRPr="004929CF" w:rsidRDefault="009373EA" w:rsidP="004B67B1">
            <w:pPr>
              <w:pStyle w:val="NoSpacing"/>
              <w:jc w:val="center"/>
              <w:rPr>
                <w:rFonts w:cs="Times New Roman"/>
              </w:rPr>
            </w:pPr>
            <w:r w:rsidRPr="004929CF">
              <w:rPr>
                <w:rFonts w:cs="Times New Roman"/>
              </w:rPr>
              <w:t>Kabupaten/Kota</w:t>
            </w:r>
          </w:p>
        </w:tc>
        <w:tc>
          <w:tcPr>
            <w:tcW w:w="2694" w:type="dxa"/>
            <w:tcBorders>
              <w:top w:val="single" w:sz="4" w:space="0" w:color="auto"/>
              <w:bottom w:val="single" w:sz="4" w:space="0" w:color="auto"/>
            </w:tcBorders>
          </w:tcPr>
          <w:p w:rsidR="009373EA" w:rsidRPr="004929CF" w:rsidRDefault="009373EA" w:rsidP="004B67B1">
            <w:pPr>
              <w:pStyle w:val="NoSpacing"/>
              <w:jc w:val="center"/>
              <w:rPr>
                <w:rFonts w:cs="Times New Roman"/>
              </w:rPr>
            </w:pPr>
            <w:r w:rsidRPr="004929CF">
              <w:rPr>
                <w:rFonts w:cs="Times New Roman"/>
              </w:rPr>
              <w:t>Rata-rata Kemandirian Keuangan Daerah (%)</w:t>
            </w:r>
          </w:p>
        </w:tc>
        <w:tc>
          <w:tcPr>
            <w:tcW w:w="2410" w:type="dxa"/>
            <w:tcBorders>
              <w:top w:val="single" w:sz="4" w:space="0" w:color="auto"/>
              <w:bottom w:val="single" w:sz="4" w:space="0" w:color="auto"/>
            </w:tcBorders>
            <w:vAlign w:val="center"/>
          </w:tcPr>
          <w:p w:rsidR="009373EA" w:rsidRPr="004929CF" w:rsidRDefault="009373EA" w:rsidP="004B67B1">
            <w:pPr>
              <w:pStyle w:val="NoSpacing"/>
              <w:jc w:val="center"/>
              <w:rPr>
                <w:rFonts w:cs="Times New Roman"/>
              </w:rPr>
            </w:pPr>
            <w:r w:rsidRPr="004929CF">
              <w:rPr>
                <w:rFonts w:cs="Times New Roman"/>
              </w:rPr>
              <w:t>Kriteria</w:t>
            </w:r>
          </w:p>
        </w:tc>
      </w:tr>
      <w:tr w:rsidR="009373EA" w:rsidRPr="004929CF" w:rsidTr="00246038">
        <w:trPr>
          <w:jc w:val="center"/>
        </w:trPr>
        <w:tc>
          <w:tcPr>
            <w:tcW w:w="2693" w:type="dxa"/>
            <w:tcBorders>
              <w:top w:val="single" w:sz="4" w:space="0" w:color="auto"/>
            </w:tcBorders>
          </w:tcPr>
          <w:p w:rsidR="009373EA" w:rsidRPr="004929CF" w:rsidRDefault="009373EA" w:rsidP="004B67B1">
            <w:pPr>
              <w:rPr>
                <w:rFonts w:cs="Times New Roman"/>
              </w:rPr>
            </w:pPr>
            <w:r w:rsidRPr="004929CF">
              <w:rPr>
                <w:rFonts w:cs="Times New Roman"/>
              </w:rPr>
              <w:t>Bima</w:t>
            </w:r>
          </w:p>
        </w:tc>
        <w:tc>
          <w:tcPr>
            <w:tcW w:w="2694" w:type="dxa"/>
            <w:tcBorders>
              <w:top w:val="single" w:sz="4" w:space="0" w:color="auto"/>
            </w:tcBorders>
          </w:tcPr>
          <w:p w:rsidR="009373EA" w:rsidRPr="004929CF" w:rsidRDefault="009373EA" w:rsidP="004B67B1">
            <w:pPr>
              <w:jc w:val="center"/>
              <w:rPr>
                <w:rFonts w:cs="Times New Roman"/>
              </w:rPr>
            </w:pPr>
            <w:r w:rsidRPr="004929CF">
              <w:rPr>
                <w:rFonts w:cs="Times New Roman"/>
              </w:rPr>
              <w:t xml:space="preserve">10,75 </w:t>
            </w:r>
          </w:p>
        </w:tc>
        <w:tc>
          <w:tcPr>
            <w:tcW w:w="2410" w:type="dxa"/>
            <w:tcBorders>
              <w:top w:val="single" w:sz="4" w:space="0" w:color="auto"/>
            </w:tcBorders>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t>Dompu</w:t>
            </w:r>
          </w:p>
        </w:tc>
        <w:tc>
          <w:tcPr>
            <w:tcW w:w="2694" w:type="dxa"/>
          </w:tcPr>
          <w:p w:rsidR="009373EA" w:rsidRPr="004929CF" w:rsidRDefault="009373EA" w:rsidP="004B67B1">
            <w:pPr>
              <w:jc w:val="center"/>
              <w:rPr>
                <w:rFonts w:cs="Times New Roman"/>
              </w:rPr>
            </w:pPr>
            <w:r w:rsidRPr="004929CF">
              <w:rPr>
                <w:rFonts w:cs="Times New Roman"/>
              </w:rPr>
              <w:t xml:space="preserve">10,57 </w:t>
            </w:r>
          </w:p>
        </w:tc>
        <w:tc>
          <w:tcPr>
            <w:tcW w:w="2410" w:type="dxa"/>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t>Lombok Barat</w:t>
            </w:r>
          </w:p>
        </w:tc>
        <w:tc>
          <w:tcPr>
            <w:tcW w:w="2694" w:type="dxa"/>
          </w:tcPr>
          <w:p w:rsidR="009373EA" w:rsidRPr="004929CF" w:rsidRDefault="009373EA" w:rsidP="004B67B1">
            <w:pPr>
              <w:jc w:val="center"/>
              <w:rPr>
                <w:rFonts w:cs="Times New Roman"/>
              </w:rPr>
            </w:pPr>
            <w:r w:rsidRPr="004929CF">
              <w:rPr>
                <w:rFonts w:cs="Times New Roman"/>
              </w:rPr>
              <w:t xml:space="preserve">22,57 </w:t>
            </w:r>
          </w:p>
        </w:tc>
        <w:tc>
          <w:tcPr>
            <w:tcW w:w="2410" w:type="dxa"/>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t>Lombok Tengah</w:t>
            </w:r>
          </w:p>
        </w:tc>
        <w:tc>
          <w:tcPr>
            <w:tcW w:w="2694" w:type="dxa"/>
          </w:tcPr>
          <w:p w:rsidR="009373EA" w:rsidRPr="004929CF" w:rsidRDefault="009373EA" w:rsidP="004B67B1">
            <w:pPr>
              <w:jc w:val="center"/>
              <w:rPr>
                <w:rFonts w:cs="Times New Roman"/>
              </w:rPr>
            </w:pPr>
            <w:r w:rsidRPr="004929CF">
              <w:rPr>
                <w:rFonts w:cs="Times New Roman"/>
              </w:rPr>
              <w:t xml:space="preserve">14,73 </w:t>
            </w:r>
          </w:p>
        </w:tc>
        <w:tc>
          <w:tcPr>
            <w:tcW w:w="2410" w:type="dxa"/>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t>Lombok Timur</w:t>
            </w:r>
          </w:p>
        </w:tc>
        <w:tc>
          <w:tcPr>
            <w:tcW w:w="2694" w:type="dxa"/>
          </w:tcPr>
          <w:p w:rsidR="009373EA" w:rsidRPr="004929CF" w:rsidRDefault="009373EA" w:rsidP="004B67B1">
            <w:pPr>
              <w:jc w:val="center"/>
              <w:rPr>
                <w:rFonts w:cs="Times New Roman"/>
              </w:rPr>
            </w:pPr>
            <w:r w:rsidRPr="004929CF">
              <w:rPr>
                <w:rFonts w:cs="Times New Roman"/>
              </w:rPr>
              <w:t xml:space="preserve">15,25 </w:t>
            </w:r>
          </w:p>
        </w:tc>
        <w:tc>
          <w:tcPr>
            <w:tcW w:w="2410" w:type="dxa"/>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t>Sumbawa</w:t>
            </w:r>
          </w:p>
        </w:tc>
        <w:tc>
          <w:tcPr>
            <w:tcW w:w="2694" w:type="dxa"/>
          </w:tcPr>
          <w:p w:rsidR="009373EA" w:rsidRPr="004929CF" w:rsidRDefault="009373EA" w:rsidP="004B67B1">
            <w:pPr>
              <w:jc w:val="center"/>
              <w:rPr>
                <w:rFonts w:cs="Times New Roman"/>
              </w:rPr>
            </w:pPr>
            <w:r w:rsidRPr="004929CF">
              <w:rPr>
                <w:rFonts w:cs="Times New Roman"/>
              </w:rPr>
              <w:t xml:space="preserve">14,45 </w:t>
            </w:r>
          </w:p>
        </w:tc>
        <w:tc>
          <w:tcPr>
            <w:tcW w:w="2410" w:type="dxa"/>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lastRenderedPageBreak/>
              <w:t>Kota Mataram</w:t>
            </w:r>
          </w:p>
        </w:tc>
        <w:tc>
          <w:tcPr>
            <w:tcW w:w="2694" w:type="dxa"/>
          </w:tcPr>
          <w:p w:rsidR="009373EA" w:rsidRPr="004929CF" w:rsidRDefault="009373EA" w:rsidP="004B67B1">
            <w:pPr>
              <w:jc w:val="center"/>
              <w:rPr>
                <w:rFonts w:cs="Times New Roman"/>
              </w:rPr>
            </w:pPr>
            <w:r w:rsidRPr="004929CF">
              <w:rPr>
                <w:rFonts w:cs="Times New Roman"/>
              </w:rPr>
              <w:t xml:space="preserve">32,3 </w:t>
            </w:r>
          </w:p>
        </w:tc>
        <w:tc>
          <w:tcPr>
            <w:tcW w:w="2410" w:type="dxa"/>
          </w:tcPr>
          <w:p w:rsidR="009373EA" w:rsidRPr="004929CF" w:rsidRDefault="009373EA" w:rsidP="004B67B1">
            <w:pPr>
              <w:jc w:val="center"/>
              <w:rPr>
                <w:rFonts w:cs="Times New Roman"/>
              </w:rPr>
            </w:pPr>
            <w:r w:rsidRPr="004929CF">
              <w:rPr>
                <w:rFonts w:cs="Times New Roman"/>
              </w:rPr>
              <w:t xml:space="preserve">Rendah </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t>Kota Bima</w:t>
            </w:r>
          </w:p>
        </w:tc>
        <w:tc>
          <w:tcPr>
            <w:tcW w:w="2694" w:type="dxa"/>
          </w:tcPr>
          <w:p w:rsidR="009373EA" w:rsidRPr="004929CF" w:rsidRDefault="009373EA" w:rsidP="004B67B1">
            <w:pPr>
              <w:jc w:val="center"/>
              <w:rPr>
                <w:rFonts w:cs="Times New Roman"/>
              </w:rPr>
            </w:pPr>
            <w:r w:rsidRPr="004929CF">
              <w:rPr>
                <w:rFonts w:cs="Times New Roman"/>
              </w:rPr>
              <w:t xml:space="preserve">5,5 </w:t>
            </w:r>
          </w:p>
        </w:tc>
        <w:tc>
          <w:tcPr>
            <w:tcW w:w="2410" w:type="dxa"/>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Pr>
          <w:p w:rsidR="009373EA" w:rsidRPr="004929CF" w:rsidRDefault="009373EA" w:rsidP="004B67B1">
            <w:pPr>
              <w:rPr>
                <w:rFonts w:cs="Times New Roman"/>
              </w:rPr>
            </w:pPr>
            <w:r w:rsidRPr="004929CF">
              <w:rPr>
                <w:rFonts w:cs="Times New Roman"/>
              </w:rPr>
              <w:t>Lombok Barat</w:t>
            </w:r>
          </w:p>
        </w:tc>
        <w:tc>
          <w:tcPr>
            <w:tcW w:w="2694" w:type="dxa"/>
          </w:tcPr>
          <w:p w:rsidR="009373EA" w:rsidRPr="004929CF" w:rsidRDefault="009373EA" w:rsidP="004B67B1">
            <w:pPr>
              <w:jc w:val="center"/>
              <w:rPr>
                <w:rFonts w:cs="Times New Roman"/>
              </w:rPr>
            </w:pPr>
            <w:r w:rsidRPr="004929CF">
              <w:rPr>
                <w:rFonts w:cs="Times New Roman"/>
              </w:rPr>
              <w:t xml:space="preserve">10,07 </w:t>
            </w:r>
          </w:p>
        </w:tc>
        <w:tc>
          <w:tcPr>
            <w:tcW w:w="2410" w:type="dxa"/>
          </w:tcPr>
          <w:p w:rsidR="009373EA" w:rsidRPr="004929CF" w:rsidRDefault="009373EA" w:rsidP="004B67B1">
            <w:pPr>
              <w:jc w:val="center"/>
              <w:rPr>
                <w:rFonts w:cs="Times New Roman"/>
              </w:rPr>
            </w:pPr>
            <w:r w:rsidRPr="004929CF">
              <w:rPr>
                <w:rFonts w:cs="Times New Roman"/>
              </w:rPr>
              <w:t>Rendah sekali</w:t>
            </w:r>
          </w:p>
        </w:tc>
      </w:tr>
      <w:tr w:rsidR="009373EA" w:rsidRPr="004929CF" w:rsidTr="00246038">
        <w:trPr>
          <w:jc w:val="center"/>
        </w:trPr>
        <w:tc>
          <w:tcPr>
            <w:tcW w:w="2693" w:type="dxa"/>
            <w:tcBorders>
              <w:bottom w:val="single" w:sz="4" w:space="0" w:color="auto"/>
            </w:tcBorders>
          </w:tcPr>
          <w:p w:rsidR="009373EA" w:rsidRPr="004929CF" w:rsidRDefault="009373EA" w:rsidP="004B67B1">
            <w:pPr>
              <w:rPr>
                <w:rFonts w:cs="Times New Roman"/>
              </w:rPr>
            </w:pPr>
            <w:r w:rsidRPr="004929CF">
              <w:rPr>
                <w:rFonts w:cs="Times New Roman"/>
              </w:rPr>
              <w:t>Lombok Utara</w:t>
            </w:r>
          </w:p>
        </w:tc>
        <w:tc>
          <w:tcPr>
            <w:tcW w:w="2694" w:type="dxa"/>
            <w:tcBorders>
              <w:bottom w:val="single" w:sz="4" w:space="0" w:color="auto"/>
            </w:tcBorders>
          </w:tcPr>
          <w:p w:rsidR="009373EA" w:rsidRPr="004929CF" w:rsidRDefault="009373EA" w:rsidP="004B67B1">
            <w:pPr>
              <w:jc w:val="center"/>
              <w:rPr>
                <w:rFonts w:cs="Times New Roman"/>
              </w:rPr>
            </w:pPr>
            <w:r w:rsidRPr="004929CF">
              <w:rPr>
                <w:rFonts w:cs="Times New Roman"/>
              </w:rPr>
              <w:t>18,75</w:t>
            </w:r>
          </w:p>
        </w:tc>
        <w:tc>
          <w:tcPr>
            <w:tcW w:w="2410" w:type="dxa"/>
            <w:tcBorders>
              <w:bottom w:val="single" w:sz="4" w:space="0" w:color="auto"/>
            </w:tcBorders>
          </w:tcPr>
          <w:p w:rsidR="009373EA" w:rsidRPr="004929CF" w:rsidRDefault="009373EA" w:rsidP="004B67B1">
            <w:pPr>
              <w:jc w:val="center"/>
              <w:rPr>
                <w:rFonts w:cs="Times New Roman"/>
              </w:rPr>
            </w:pPr>
            <w:r w:rsidRPr="004929CF">
              <w:rPr>
                <w:rFonts w:cs="Times New Roman"/>
              </w:rPr>
              <w:t>Rendah sekali</w:t>
            </w:r>
          </w:p>
        </w:tc>
      </w:tr>
    </w:tbl>
    <w:p w:rsidR="009373EA" w:rsidRPr="004929CF" w:rsidRDefault="009373EA" w:rsidP="004B67B1">
      <w:pPr>
        <w:autoSpaceDE w:val="0"/>
        <w:autoSpaceDN w:val="0"/>
        <w:adjustRightInd w:val="0"/>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Sumber: Depkeu, 2017 (Diolah)</w:t>
      </w:r>
    </w:p>
    <w:p w:rsidR="004929CF" w:rsidRDefault="004929CF" w:rsidP="004B67B1">
      <w:pPr>
        <w:spacing w:after="0" w:line="240" w:lineRule="auto"/>
        <w:jc w:val="both"/>
        <w:rPr>
          <w:rFonts w:ascii="Times New Roman" w:eastAsia="Calibri" w:hAnsi="Times New Roman" w:cs="Times New Roman"/>
          <w:lang w:eastAsia="id-ID"/>
        </w:rPr>
        <w:sectPr w:rsidR="004929CF" w:rsidSect="003C58D3">
          <w:type w:val="continuous"/>
          <w:pgSz w:w="11906" w:h="16838"/>
          <w:pgMar w:top="1361" w:right="1134" w:bottom="1361" w:left="1418" w:header="709" w:footer="709" w:gutter="0"/>
          <w:cols w:space="708"/>
          <w:docGrid w:linePitch="360"/>
        </w:sectPr>
      </w:pPr>
    </w:p>
    <w:p w:rsidR="004929CF" w:rsidRDefault="009373EA" w:rsidP="004B67B1">
      <w:pPr>
        <w:spacing w:after="0" w:line="240" w:lineRule="auto"/>
        <w:ind w:firstLine="720"/>
        <w:jc w:val="both"/>
        <w:rPr>
          <w:rFonts w:ascii="Times New Roman" w:hAnsi="Times New Roman" w:cs="Times New Roman"/>
        </w:rPr>
        <w:sectPr w:rsidR="004929CF" w:rsidSect="003C58D3">
          <w:type w:val="continuous"/>
          <w:pgSz w:w="11906" w:h="16838"/>
          <w:pgMar w:top="1361" w:right="1134" w:bottom="1361" w:left="1418" w:header="709" w:footer="709" w:gutter="0"/>
          <w:cols w:num="2" w:space="708"/>
          <w:docGrid w:linePitch="360"/>
        </w:sectPr>
      </w:pPr>
      <w:r w:rsidRPr="004929CF">
        <w:rPr>
          <w:rFonts w:ascii="Times New Roman" w:eastAsia="Calibri" w:hAnsi="Times New Roman" w:cs="Times New Roman"/>
          <w:lang w:eastAsia="id-ID"/>
        </w:rPr>
        <w:lastRenderedPageBreak/>
        <w:t xml:space="preserve">Rendahnya kemandirian pengelolaan keuangan daerah tentu membawa dampak negatif terhadap perkembangan variabel makro ekonomi di wilayah NTB. Terdapat beberapa </w:t>
      </w:r>
      <w:r w:rsidRPr="004929CF">
        <w:rPr>
          <w:rFonts w:ascii="Times New Roman" w:eastAsia="Calibri" w:hAnsi="Times New Roman" w:cs="Times New Roman"/>
        </w:rPr>
        <w:t xml:space="preserve">indikator yang dijadikan ukuran untuk melihat variabel makro suatu daerah. Pertama, Di lihat dari hasil </w:t>
      </w:r>
      <w:r w:rsidRPr="004929CF">
        <w:rPr>
          <w:rFonts w:ascii="Times New Roman" w:eastAsia="Calibri" w:hAnsi="Times New Roman" w:cs="Times New Roman"/>
          <w:i/>
          <w:iCs/>
        </w:rPr>
        <w:t xml:space="preserve">output </w:t>
      </w:r>
      <w:r w:rsidRPr="004929CF">
        <w:rPr>
          <w:rFonts w:ascii="Times New Roman" w:eastAsia="Calibri" w:hAnsi="Times New Roman" w:cs="Times New Roman"/>
        </w:rPr>
        <w:t>pembangunan daerah yang tercermin pertumbuhan ekonomi.</w:t>
      </w:r>
      <w:r w:rsidRPr="004929CF">
        <w:rPr>
          <w:rFonts w:ascii="Times New Roman" w:hAnsi="Times New Roman" w:cs="Times New Roman"/>
        </w:rPr>
        <w:t xml:space="preserve"> Gambar 1.1 menunjukkan bahwa pertumbuhan ekonomi di Provinsi NTB selama empat tahun terakhir menunjukkan kecenderungan selalu meningkat. Laju pertumbuhan ekonomi pada tahun 2013 - 2016 mengalami pertumbuhan positif meskipun </w:t>
      </w:r>
      <w:r w:rsidRPr="004929CF">
        <w:rPr>
          <w:rFonts w:ascii="Times New Roman" w:hAnsi="Times New Roman" w:cs="Times New Roman"/>
        </w:rPr>
        <w:lastRenderedPageBreak/>
        <w:t>sempat mengalami penurunan pada tahun 2016. Meskipun pertumbuhan ekonomi NTB lebih besar dibandingkan pertumbuhan ekonomi nasional tetapi belum mampu memecahkan permasalahan dasar yang dihadapi masing-masing daerah, yaitu besarnya angka pengangguran dan kemiskinan. Hampir di semua daerah di NTB perekonomian cenderung meningkat, tetapi pertumbuhan tersebut belum mampu menyerap jumlah pengangguran yang cukup besar di wilayah ini, sehingga diperlukan laju pertumbuhan yang lebih besar lagi untuk mendorong kinerja ekonomi makro daerah</w:t>
      </w:r>
    </w:p>
    <w:p w:rsidR="009373EA" w:rsidRPr="004929CF" w:rsidRDefault="009373EA" w:rsidP="004B67B1">
      <w:pPr>
        <w:spacing w:after="0" w:line="240" w:lineRule="auto"/>
        <w:ind w:firstLine="720"/>
        <w:jc w:val="both"/>
        <w:rPr>
          <w:rFonts w:ascii="Times New Roman" w:eastAsia="Calibri" w:hAnsi="Times New Roman" w:cs="Times New Roman"/>
          <w:lang w:eastAsia="id-ID"/>
        </w:rPr>
      </w:pPr>
      <w:r w:rsidRPr="004929CF">
        <w:rPr>
          <w:rFonts w:ascii="Times New Roman" w:hAnsi="Times New Roman" w:cs="Times New Roman"/>
        </w:rPr>
        <w:lastRenderedPageBreak/>
        <w:t>.</w:t>
      </w:r>
    </w:p>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rPr>
      </w:pPr>
      <w:r w:rsidRPr="004929CF">
        <w:rPr>
          <w:rFonts w:ascii="Times New Roman" w:hAnsi="Times New Roman" w:cs="Times New Roman"/>
          <w:noProof/>
          <w:lang w:val="en-US"/>
        </w:rPr>
        <w:drawing>
          <wp:inline distT="0" distB="0" distL="0" distR="0">
            <wp:extent cx="5000978" cy="15240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rPr>
      </w:pPr>
      <w:r w:rsidRPr="004929CF">
        <w:rPr>
          <w:rFonts w:ascii="Times New Roman" w:eastAsia="Calibri" w:hAnsi="Times New Roman" w:cs="Times New Roman"/>
        </w:rPr>
        <w:t>Gambar 1.1</w:t>
      </w:r>
    </w:p>
    <w:p w:rsidR="009373EA" w:rsidRPr="004929CF" w:rsidRDefault="009373EA" w:rsidP="004B67B1">
      <w:pPr>
        <w:autoSpaceDE w:val="0"/>
        <w:autoSpaceDN w:val="0"/>
        <w:adjustRightInd w:val="0"/>
        <w:spacing w:after="0" w:line="240" w:lineRule="auto"/>
        <w:jc w:val="center"/>
        <w:rPr>
          <w:rFonts w:ascii="Times New Roman" w:eastAsia="Calibri" w:hAnsi="Times New Roman" w:cs="Times New Roman"/>
        </w:rPr>
      </w:pPr>
      <w:r w:rsidRPr="004929CF">
        <w:rPr>
          <w:rFonts w:ascii="Times New Roman" w:eastAsia="Calibri" w:hAnsi="Times New Roman" w:cs="Times New Roman"/>
        </w:rPr>
        <w:t>Pertumbuhan Ekonomi Nasional dan Provinsi NTB 2013 - 2016</w:t>
      </w:r>
    </w:p>
    <w:p w:rsidR="009373EA" w:rsidRPr="003C58D3" w:rsidRDefault="009373EA" w:rsidP="003C58D3">
      <w:pPr>
        <w:autoSpaceDE w:val="0"/>
        <w:autoSpaceDN w:val="0"/>
        <w:adjustRightInd w:val="0"/>
        <w:spacing w:after="0" w:line="240" w:lineRule="auto"/>
        <w:jc w:val="center"/>
        <w:rPr>
          <w:rFonts w:ascii="Times New Roman" w:eastAsia="Calibri" w:hAnsi="Times New Roman" w:cs="Times New Roman"/>
          <w:lang w:val="en-US"/>
        </w:rPr>
      </w:pPr>
      <w:r w:rsidRPr="004929CF">
        <w:rPr>
          <w:rFonts w:ascii="Times New Roman" w:eastAsia="Calibri" w:hAnsi="Times New Roman" w:cs="Times New Roman"/>
        </w:rPr>
        <w:t>Sumber: BPS, 2017</w:t>
      </w:r>
    </w:p>
    <w:p w:rsidR="00F2749B" w:rsidRDefault="00F2749B" w:rsidP="004B67B1">
      <w:pPr>
        <w:spacing w:after="0" w:line="240" w:lineRule="auto"/>
        <w:ind w:firstLine="720"/>
        <w:jc w:val="both"/>
        <w:rPr>
          <w:rFonts w:ascii="Times New Roman" w:eastAsia="Calibri" w:hAnsi="Times New Roman" w:cs="Times New Roman"/>
        </w:rPr>
        <w:sectPr w:rsidR="00F2749B" w:rsidSect="003C58D3">
          <w:type w:val="continuous"/>
          <w:pgSz w:w="11906" w:h="16838"/>
          <w:pgMar w:top="1361" w:right="1134" w:bottom="1361" w:left="1418" w:header="709" w:footer="709" w:gutter="0"/>
          <w:cols w:space="708"/>
          <w:docGrid w:linePitch="360"/>
        </w:sectPr>
      </w:pPr>
    </w:p>
    <w:p w:rsidR="0035512C" w:rsidRPr="004929CF" w:rsidRDefault="009373EA"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lastRenderedPageBreak/>
        <w:t>Kedua, di lihat dari indikator sosial (tenaga kerja) di NTB Pada tahun 2015 jumlah pengangguran terbuka di Provinsi NTB adalah sebanyak 10.741 orang, mengalami peningkatan sebanyak 11.324 orang tahun 2016 (BPS, 2016). Hal ini memperlihatkan bahwa peningkatan pertumbuhan ekonomi belum mampu menyerap tenaga kerja secara maksimal, sehingga angka pengangguran masih terbilang tinggi.</w:t>
      </w:r>
    </w:p>
    <w:p w:rsidR="00B92B2C" w:rsidRPr="004929CF" w:rsidRDefault="002C0202" w:rsidP="004B67B1">
      <w:pPr>
        <w:spacing w:after="0" w:line="240" w:lineRule="auto"/>
        <w:contextualSpacing/>
        <w:jc w:val="both"/>
        <w:rPr>
          <w:rFonts w:ascii="Times New Roman" w:eastAsia="Calibri" w:hAnsi="Times New Roman" w:cs="Times New Roman"/>
          <w:b/>
          <w:bCs/>
        </w:rPr>
      </w:pPr>
      <w:r>
        <w:rPr>
          <w:rFonts w:ascii="Times New Roman" w:eastAsia="Calibri" w:hAnsi="Times New Roman" w:cs="Times New Roman"/>
          <w:b/>
          <w:bCs/>
        </w:rPr>
        <w:t xml:space="preserve">KAJIAN </w:t>
      </w:r>
      <w:r>
        <w:rPr>
          <w:rFonts w:ascii="Times New Roman" w:eastAsia="Calibri" w:hAnsi="Times New Roman" w:cs="Times New Roman"/>
          <w:b/>
          <w:bCs/>
          <w:lang w:val="en-US"/>
        </w:rPr>
        <w:t>T</w:t>
      </w:r>
      <w:r w:rsidR="00B92B2C" w:rsidRPr="004929CF">
        <w:rPr>
          <w:rFonts w:ascii="Times New Roman" w:eastAsia="Calibri" w:hAnsi="Times New Roman" w:cs="Times New Roman"/>
          <w:b/>
          <w:bCs/>
        </w:rPr>
        <w:t>EORITIS</w:t>
      </w:r>
    </w:p>
    <w:p w:rsidR="00B92B2C" w:rsidRPr="004929CF" w:rsidRDefault="00B92B2C" w:rsidP="004B67B1">
      <w:pPr>
        <w:spacing w:after="0" w:line="240" w:lineRule="auto"/>
        <w:contextualSpacing/>
        <w:jc w:val="both"/>
        <w:rPr>
          <w:rFonts w:ascii="Times New Roman" w:eastAsia="Calibri" w:hAnsi="Times New Roman" w:cs="Times New Roman"/>
          <w:b/>
          <w:bCs/>
        </w:rPr>
      </w:pPr>
      <w:r w:rsidRPr="004929CF">
        <w:rPr>
          <w:rFonts w:ascii="Times New Roman" w:eastAsia="Calibri" w:hAnsi="Times New Roman" w:cs="Times New Roman"/>
          <w:b/>
          <w:bCs/>
        </w:rPr>
        <w:t>Kesejahteraan Masyarakat</w:t>
      </w:r>
    </w:p>
    <w:p w:rsidR="00B92B2C" w:rsidRPr="004929CF" w:rsidRDefault="00B92B2C" w:rsidP="004B67B1">
      <w:pPr>
        <w:spacing w:after="0" w:line="240" w:lineRule="auto"/>
        <w:contextualSpacing/>
        <w:jc w:val="both"/>
        <w:rPr>
          <w:rFonts w:ascii="Times New Roman" w:eastAsia="Calibri" w:hAnsi="Times New Roman" w:cs="Times New Roman"/>
          <w:bCs/>
        </w:rPr>
      </w:pPr>
      <w:r w:rsidRPr="004929CF">
        <w:rPr>
          <w:rFonts w:ascii="Times New Roman" w:eastAsia="Calibri" w:hAnsi="Times New Roman" w:cs="Times New Roman"/>
          <w:b/>
          <w:bCs/>
        </w:rPr>
        <w:tab/>
      </w:r>
      <w:r w:rsidRPr="004929CF">
        <w:rPr>
          <w:rFonts w:ascii="Times New Roman" w:eastAsia="Calibri" w:hAnsi="Times New Roman" w:cs="Times New Roman"/>
          <w:bCs/>
        </w:rPr>
        <w:t xml:space="preserve">teori kesejahteraan diklasifikasikan menjadi tiga, yaitu </w:t>
      </w:r>
      <w:r w:rsidRPr="004929CF">
        <w:rPr>
          <w:rFonts w:ascii="Times New Roman" w:eastAsia="Calibri" w:hAnsi="Times New Roman" w:cs="Times New Roman"/>
          <w:bCs/>
          <w:i/>
        </w:rPr>
        <w:t>classical utilitarian, neoclassical welfare theory, dan new contractarian approach.Classical utilitarian</w:t>
      </w:r>
      <w:r w:rsidRPr="004929CF">
        <w:rPr>
          <w:rFonts w:ascii="Times New Roman" w:eastAsia="Calibri" w:hAnsi="Times New Roman" w:cs="Times New Roman"/>
          <w:bCs/>
        </w:rPr>
        <w:t xml:space="preserve"> menekankan bahwa kepuasaan atau kesenangan seseorang dapat diukur dan bertambah. Tingkat kepuasan setiap individu dapat dibandingkan secara kuantitatif. </w:t>
      </w:r>
      <w:r w:rsidRPr="004929CF">
        <w:rPr>
          <w:rFonts w:ascii="Times New Roman" w:eastAsia="Calibri" w:hAnsi="Times New Roman" w:cs="Times New Roman"/>
          <w:bCs/>
          <w:i/>
        </w:rPr>
        <w:t>Neoclassical welfare</w:t>
      </w:r>
      <w:r w:rsidRPr="004929CF">
        <w:rPr>
          <w:rFonts w:ascii="Times New Roman" w:eastAsia="Calibri" w:hAnsi="Times New Roman" w:cs="Times New Roman"/>
          <w:bCs/>
        </w:rPr>
        <w:t xml:space="preserve"> menekankan pada prinsip </w:t>
      </w:r>
      <w:r w:rsidRPr="004929CF">
        <w:rPr>
          <w:rFonts w:ascii="Times New Roman" w:eastAsia="Calibri" w:hAnsi="Times New Roman" w:cs="Times New Roman"/>
          <w:bCs/>
          <w:i/>
        </w:rPr>
        <w:t>pareto optimality. Pareto optimum</w:t>
      </w:r>
      <w:r w:rsidRPr="004929CF">
        <w:rPr>
          <w:rFonts w:ascii="Times New Roman" w:eastAsia="Calibri" w:hAnsi="Times New Roman" w:cs="Times New Roman"/>
          <w:bCs/>
        </w:rPr>
        <w:t xml:space="preserve"> didefinisikan sebagai sebuah posisi di mana tidak memungkinkan suatu </w:t>
      </w:r>
      <w:r w:rsidRPr="004929CF">
        <w:rPr>
          <w:rFonts w:ascii="Times New Roman" w:eastAsia="Calibri" w:hAnsi="Times New Roman" w:cs="Times New Roman"/>
          <w:bCs/>
        </w:rPr>
        <w:lastRenderedPageBreak/>
        <w:t xml:space="preserve">relokasi input atau output untuk membuat seseorang menjadi lebih baik tanpa menyebabkan sedikitnya satu orang lebih buruk. </w:t>
      </w:r>
      <w:r w:rsidRPr="004929CF">
        <w:rPr>
          <w:rFonts w:ascii="Times New Roman" w:eastAsia="Calibri" w:hAnsi="Times New Roman" w:cs="Times New Roman"/>
          <w:bCs/>
          <w:i/>
        </w:rPr>
        <w:t xml:space="preserve">New contractarianapproach </w:t>
      </w:r>
      <w:r w:rsidRPr="004929CF">
        <w:rPr>
          <w:rFonts w:ascii="Times New Roman" w:eastAsia="Calibri" w:hAnsi="Times New Roman" w:cs="Times New Roman"/>
          <w:bCs/>
        </w:rPr>
        <w:t xml:space="preserve">menekankan pada konsep dimana setiap individu memiliki kebebasan maksimum dalam hidupnya. Ketiga pandangan tersebut menekankan bahwa tingkat kesejahteraan seseorang sangat tergantung pada tingkat kepuasaan dan kesenangan yang diraih dalam kehidupannnya. </w:t>
      </w:r>
    </w:p>
    <w:p w:rsidR="00B92B2C" w:rsidRPr="004929CF" w:rsidRDefault="00B92B2C" w:rsidP="004B67B1">
      <w:pPr>
        <w:spacing w:after="0" w:line="240" w:lineRule="auto"/>
        <w:ind w:firstLine="567"/>
        <w:contextualSpacing/>
        <w:jc w:val="both"/>
        <w:rPr>
          <w:rFonts w:ascii="Times New Roman" w:eastAsia="Calibri" w:hAnsi="Times New Roman" w:cs="Times New Roman"/>
          <w:bCs/>
        </w:rPr>
      </w:pPr>
      <w:r w:rsidRPr="004929CF">
        <w:rPr>
          <w:rFonts w:ascii="Times New Roman" w:eastAsia="Calibri" w:hAnsi="Times New Roman" w:cs="Times New Roman"/>
          <w:bCs/>
          <w:i/>
        </w:rPr>
        <w:t>United Nations Development Program (UNDP)</w:t>
      </w:r>
      <w:r w:rsidRPr="004929CF">
        <w:rPr>
          <w:rFonts w:ascii="Times New Roman" w:eastAsia="Calibri" w:hAnsi="Times New Roman" w:cs="Times New Roman"/>
          <w:bCs/>
        </w:rPr>
        <w:t xml:space="preserve"> mengenalkan formula Human Development Index (HDI) atau disebut pula dengan Indeks Pembangunan Manusia (IPM) pada tahun 1990. Indeks Pembangunan Manusia (IPM) dapat digunakan untuk mengklasifikasikan apakah sebuah negara/</w:t>
      </w:r>
      <w:r w:rsidR="003C58D3">
        <w:rPr>
          <w:rFonts w:ascii="Times New Roman" w:eastAsia="Calibri" w:hAnsi="Times New Roman" w:cs="Times New Roman"/>
          <w:bCs/>
          <w:lang w:val="en-US"/>
        </w:rPr>
        <w:t xml:space="preserve"> </w:t>
      </w:r>
      <w:r w:rsidRPr="004929CF">
        <w:rPr>
          <w:rFonts w:ascii="Times New Roman" w:eastAsia="Calibri" w:hAnsi="Times New Roman" w:cs="Times New Roman"/>
          <w:bCs/>
        </w:rPr>
        <w:t>daerah merupakan negara/daerah maju, berkembang, atau terbelakang dan juga untuk mengukur pengaruh kebijaksanaan ekonomi terhadap kualitas hidup.</w:t>
      </w:r>
    </w:p>
    <w:p w:rsidR="00952EC4" w:rsidRDefault="00952EC4" w:rsidP="004B67B1">
      <w:pPr>
        <w:spacing w:after="0" w:line="240" w:lineRule="auto"/>
        <w:contextualSpacing/>
        <w:jc w:val="both"/>
        <w:rPr>
          <w:rFonts w:ascii="Times New Roman" w:eastAsia="Calibri" w:hAnsi="Times New Roman" w:cs="Times New Roman"/>
          <w:b/>
          <w:bCs/>
          <w:lang w:val="en-US"/>
        </w:rPr>
      </w:pPr>
    </w:p>
    <w:p w:rsidR="00B92B2C" w:rsidRPr="004929CF" w:rsidRDefault="00B92B2C" w:rsidP="004B67B1">
      <w:pPr>
        <w:spacing w:after="0" w:line="240" w:lineRule="auto"/>
        <w:contextualSpacing/>
        <w:jc w:val="both"/>
        <w:rPr>
          <w:rFonts w:ascii="Times New Roman" w:eastAsia="Calibri" w:hAnsi="Times New Roman" w:cs="Times New Roman"/>
          <w:b/>
          <w:bCs/>
        </w:rPr>
      </w:pPr>
      <w:r w:rsidRPr="004929CF">
        <w:rPr>
          <w:rFonts w:ascii="Times New Roman" w:eastAsia="Calibri" w:hAnsi="Times New Roman" w:cs="Times New Roman"/>
          <w:b/>
          <w:bCs/>
        </w:rPr>
        <w:lastRenderedPageBreak/>
        <w:t>Kinerja Keuangan Daerah</w:t>
      </w:r>
    </w:p>
    <w:p w:rsidR="00B92B2C" w:rsidRPr="004929CF" w:rsidRDefault="00B92B2C"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lang w:val="en-US"/>
        </w:rPr>
        <w:t>Kinerja Keuangan Daerah adalah kemampuan suatu daerah untuk menggali dan mengelola sumber-sumber keuangan asli daerah dalam memenuhi kebutuhannya guna mendukung berjalannya sistem pemerintahan, pelayanan kepada masyarakat dan pembangunan daerahnya dengan tidak tergantung sepenuhnya kepada pemerintah pusat dan mempunyai keleluasaan di dalam menggunakan dana-dana untuk kepentingan masyarakat daerah dalam batas-batas yang ditentukan peraturan perundang-undangan (Syamsi, 1986).</w:t>
      </w:r>
    </w:p>
    <w:p w:rsidR="00B92B2C" w:rsidRPr="004929CF" w:rsidRDefault="00B92B2C" w:rsidP="004B67B1">
      <w:pPr>
        <w:spacing w:after="0" w:line="240" w:lineRule="auto"/>
        <w:jc w:val="both"/>
        <w:rPr>
          <w:rFonts w:ascii="Times New Roman" w:eastAsia="Calibri" w:hAnsi="Times New Roman" w:cs="Times New Roman"/>
        </w:rPr>
      </w:pPr>
      <w:r w:rsidRPr="004929CF">
        <w:rPr>
          <w:rFonts w:ascii="Times New Roman" w:eastAsia="Calibri" w:hAnsi="Times New Roman" w:cs="Times New Roman"/>
        </w:rPr>
        <w:tab/>
        <w:t>Pemerintah Daerah sebagai pihak yang diberikan tugas menjalankan pemerintahan, pembangunan dan pelayanan masyarakat wajib melaporkan pertanggungjawaban keuangan atas sumber daya yang dihimpun dari masyarakat sebagai dasar penilaian kinerja keuangannya. Salah satu alat untuk menganalisis Kinerja Keuangan Pemerintah Daerah dalam mengelola keuangan daerahnya adalah dengan melakukan analisis keuangan terhadap APBD yang telah ditetapkan dan dilaksanakannya (Halim, 2007).</w:t>
      </w:r>
    </w:p>
    <w:p w:rsidR="00B92B2C" w:rsidRPr="004929CF" w:rsidRDefault="00B92B2C"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Dengan demikian setiap Pemerintah Daerah untuk mengukur Kinerja Keuangan Daerahnya menggunakan beberapa Rasio Kinerja Keuangan Daerah yang antara lain: Rasio Drajat Desentralisasi Fiskal, Rasio Kemandirian Keuangan Dearah, Rasio Efektivitas Pendapatan Asli Daerah (PAD), Rasio Efisiensi Keuangan Daerah, Rasio Keserasian, Upaya Fiskal dan Rasio Pertumbuhan.</w:t>
      </w:r>
    </w:p>
    <w:p w:rsidR="00B92B2C" w:rsidRPr="004929CF" w:rsidRDefault="00D36EE2"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rPr>
        <w:t xml:space="preserve">Penelitian Halim dan Jamal (2006) dikota Malang dalam rangka otonomi daerah ditinjau </w:t>
      </w:r>
      <w:r w:rsidR="00F05A7A" w:rsidRPr="004929CF">
        <w:rPr>
          <w:rFonts w:ascii="Times New Roman" w:eastAsia="Calibri" w:hAnsi="Times New Roman" w:cs="Times New Roman"/>
        </w:rPr>
        <w:t>dari aspek kemampuan keuangan daerah adalah belum optimal dikarenakan kontribusi PAD terhadap APBD kota Malang rata-rata sebesar 13,23 persen selama tahun 2000 – 2004. Sedangkan kemampuan PAD untuk menopang pengeluaran daerah relatif masih rendah dengan kontribusi rata-rata sebesar 15,51 persen untuk periode yang sama, sehingga ketergantungan pemerintah kota malang terhadap sumber keuangan lain masih relatif tinggi. Sementara untuk realisasi PAD selama tahun 2000 – 2004 melebihi dari yang ditargetkan yaitu rata-rata sebesar 103,97 persen dengan rata-rata pertumbuhan sebesar 29,73 persen pertahun.</w:t>
      </w:r>
    </w:p>
    <w:p w:rsidR="00B92B2C" w:rsidRPr="004929CF" w:rsidRDefault="00B92B2C" w:rsidP="004B67B1">
      <w:pPr>
        <w:spacing w:after="0" w:line="240" w:lineRule="auto"/>
        <w:contextualSpacing/>
        <w:jc w:val="both"/>
        <w:rPr>
          <w:rFonts w:ascii="Times New Roman" w:eastAsia="Calibri" w:hAnsi="Times New Roman" w:cs="Times New Roman"/>
          <w:b/>
          <w:bCs/>
        </w:rPr>
      </w:pPr>
      <w:r w:rsidRPr="004929CF">
        <w:rPr>
          <w:rFonts w:ascii="Times New Roman" w:eastAsia="Calibri" w:hAnsi="Times New Roman" w:cs="Times New Roman"/>
          <w:b/>
          <w:bCs/>
        </w:rPr>
        <w:t>Kinerja Ekonomi Daerah</w:t>
      </w:r>
    </w:p>
    <w:p w:rsidR="009373EA" w:rsidRPr="004929CF" w:rsidRDefault="00B92B2C" w:rsidP="004B67B1">
      <w:pPr>
        <w:spacing w:after="0" w:line="240" w:lineRule="auto"/>
        <w:ind w:firstLine="567"/>
        <w:jc w:val="both"/>
        <w:rPr>
          <w:rFonts w:ascii="Times New Roman" w:eastAsia="Calibri" w:hAnsi="Times New Roman" w:cs="Times New Roman"/>
        </w:rPr>
      </w:pPr>
      <w:r w:rsidRPr="004929CF">
        <w:rPr>
          <w:rFonts w:ascii="Times New Roman" w:eastAsia="Calibri" w:hAnsi="Times New Roman" w:cs="Times New Roman"/>
          <w:lang w:val="en-US"/>
        </w:rPr>
        <w:t xml:space="preserve">Kinerja Ekonomi diartikan sebagai gambaran bagus tidaknya perekonomian suatu daerah.Variabel - variabel yang dapat </w:t>
      </w:r>
      <w:r w:rsidRPr="004929CF">
        <w:rPr>
          <w:rFonts w:ascii="Times New Roman" w:eastAsia="Calibri" w:hAnsi="Times New Roman" w:cs="Times New Roman"/>
          <w:lang w:val="en-US"/>
        </w:rPr>
        <w:lastRenderedPageBreak/>
        <w:t>memperlihatkannya adalah variabel Produk Domestik Regional Bruto (PDRB), inflasi, pengangguran, tenaga kerja dan kependudukan, (Kuncoro, 2003). Menurut McEachern (2000) untuk mengukur kinerja ekonomi pada suatu wilayah dapat dilakukan dengan berbagai cara, antara lain dengan melihat jumlah pekerja, rata-rata penghasilan, jumlah produksi, jumlah dan ukuran perusahaan. Disamping itu, ukuran kinerja perekonomian yang sering diperhatikan untuk mengetahui kemajuan ekonomi suatu wilayah atau negara adalah pertumbuhan ekonomi dan tenaga kerja, produktivitas, standar hidup, pengangguran, inflasi, tabungan dan formulasi modal, serta variabel lainnya.</w:t>
      </w:r>
    </w:p>
    <w:p w:rsidR="00900A76" w:rsidRPr="004929CF" w:rsidRDefault="00900A76" w:rsidP="004B67B1">
      <w:pPr>
        <w:spacing w:after="0" w:line="240" w:lineRule="auto"/>
        <w:contextualSpacing/>
        <w:jc w:val="both"/>
        <w:rPr>
          <w:rFonts w:ascii="Times New Roman" w:eastAsia="Calibri" w:hAnsi="Times New Roman" w:cs="Times New Roman"/>
          <w:b/>
          <w:bCs/>
        </w:rPr>
      </w:pPr>
      <w:r w:rsidRPr="004929CF">
        <w:rPr>
          <w:rFonts w:ascii="Times New Roman" w:eastAsia="Calibri" w:hAnsi="Times New Roman" w:cs="Times New Roman"/>
          <w:b/>
          <w:bCs/>
        </w:rPr>
        <w:t>METODE PENELITIAN</w:t>
      </w:r>
    </w:p>
    <w:p w:rsidR="00900A76" w:rsidRPr="00246038" w:rsidRDefault="00900A76" w:rsidP="004B67B1">
      <w:pPr>
        <w:spacing w:after="0" w:line="240" w:lineRule="auto"/>
        <w:jc w:val="both"/>
        <w:rPr>
          <w:rFonts w:ascii="Times New Roman" w:eastAsia="Calibri" w:hAnsi="Times New Roman" w:cs="Times New Roman"/>
          <w:b/>
          <w:bCs/>
        </w:rPr>
      </w:pPr>
      <w:r w:rsidRPr="00246038">
        <w:rPr>
          <w:rFonts w:ascii="Times New Roman" w:eastAsia="Calibri" w:hAnsi="Times New Roman" w:cs="Times New Roman"/>
          <w:b/>
          <w:bCs/>
          <w:lang w:val="en-US"/>
        </w:rPr>
        <w:t>Rancangan Penelitian</w:t>
      </w:r>
    </w:p>
    <w:p w:rsidR="00900A76" w:rsidRPr="004929CF" w:rsidRDefault="00900A76" w:rsidP="004B67B1">
      <w:pPr>
        <w:spacing w:after="0" w:line="240" w:lineRule="auto"/>
        <w:ind w:firstLine="567"/>
        <w:jc w:val="both"/>
        <w:rPr>
          <w:rFonts w:ascii="Times New Roman" w:eastAsia="Calibri" w:hAnsi="Times New Roman" w:cs="Times New Roman"/>
        </w:rPr>
      </w:pPr>
      <w:r w:rsidRPr="004929CF">
        <w:rPr>
          <w:rFonts w:ascii="Times New Roman" w:eastAsia="Calibri" w:hAnsi="Times New Roman" w:cs="Times New Roman"/>
          <w:lang w:val="en-US"/>
        </w:rPr>
        <w:t>Rancangan penelitian (research design) Kajian Desentralisasi Fiskal dan Kesejahteraan Masyarakat di Provinsi Nusa Tenggara Barat diarahkan untuk memecahkan pokok masalah, tujuan dan hipotesis yang diajukan. Dalam penelitian ini pendekatan yang digunakan adalah penelitian kuantitatif dengan tingkat eksplanasi assosiatif dengan pengukuran statistik yang didukung data skunder dengan dimensi waktu menggunakan data panel (Pooled data) yaitu kombinasi dari pengamatan cross section sebanyak 10 Kabupaten/Kota di Provinsi Nusa Tenggara Barat  dan time series selama 10 tahun periode 2008 – 2017. pendekatan tingkat Eksplanasi assosiatif mencoba mencari kejelasan tentang fenomena atau hubungan antar satu variabel dengan variabel lain dengan menggunakan data kuantitatif. Teknik pengumpulan data yang digunakan observasi melalui studi pustaka, wawancara mendalam baik secara langsung maupun tidak langsung dan dokumentasi.</w:t>
      </w:r>
    </w:p>
    <w:p w:rsidR="00900A76" w:rsidRPr="004929CF" w:rsidRDefault="00900A76" w:rsidP="004B67B1">
      <w:pPr>
        <w:pStyle w:val="ListParagraph"/>
        <w:numPr>
          <w:ilvl w:val="0"/>
          <w:numId w:val="16"/>
        </w:numPr>
        <w:spacing w:after="0" w:line="240" w:lineRule="auto"/>
        <w:ind w:left="426" w:hanging="426"/>
        <w:jc w:val="both"/>
        <w:rPr>
          <w:rFonts w:ascii="Times New Roman" w:eastAsia="Calibri" w:hAnsi="Times New Roman" w:cs="Times New Roman"/>
          <w:b/>
          <w:bCs/>
        </w:rPr>
      </w:pPr>
      <w:r w:rsidRPr="004929CF">
        <w:rPr>
          <w:rFonts w:ascii="Times New Roman" w:eastAsia="Calibri" w:hAnsi="Times New Roman" w:cs="Times New Roman"/>
          <w:b/>
          <w:bCs/>
          <w:lang w:val="en-US"/>
        </w:rPr>
        <w:t xml:space="preserve">Lokasi Penelitian </w:t>
      </w:r>
    </w:p>
    <w:p w:rsidR="00900A76" w:rsidRPr="004929CF" w:rsidRDefault="00900A76" w:rsidP="004B67B1">
      <w:pPr>
        <w:spacing w:after="0" w:line="240" w:lineRule="auto"/>
        <w:ind w:firstLine="567"/>
        <w:jc w:val="both"/>
        <w:rPr>
          <w:rFonts w:ascii="Times New Roman" w:eastAsia="Calibri" w:hAnsi="Times New Roman" w:cs="Times New Roman"/>
          <w:lang w:val="en-US"/>
        </w:rPr>
      </w:pPr>
      <w:r w:rsidRPr="004929CF">
        <w:rPr>
          <w:rFonts w:ascii="Times New Roman" w:eastAsia="Calibri" w:hAnsi="Times New Roman" w:cs="Times New Roman"/>
          <w:lang w:val="en-US"/>
        </w:rPr>
        <w:t>Lokasi penelitian dilaksanakan di Provinsi Nusa Tenggara Barat sebagai salah satu provinsi dari ke 33 provinsi di Indonesia seperti peta yang ditunjukkan pada gambar 4.1. secara administrasi provinsi Nusa Tenggara Barat  mencakup 10 Kabupaten/Kota yang terdiri dari: 1) Kabupaten Lombok Timur; 2) Kabupaten Lombok Tengah; 3) Kabupaten Lombok Barat; 4) Kabupaten Lombok Utara; 5) Kabupaten Sumbawa; 6) Kabupaten Sumbawa Barat; 7) Kabupaten Bima; 8) Kota Bima; 9) Kota Mataram; 10) Kabupaten Dompu.</w:t>
      </w:r>
    </w:p>
    <w:p w:rsidR="00900A76" w:rsidRPr="004929CF" w:rsidRDefault="00900A76" w:rsidP="004B67B1">
      <w:pPr>
        <w:spacing w:after="0" w:line="240" w:lineRule="auto"/>
        <w:ind w:firstLine="567"/>
        <w:jc w:val="both"/>
        <w:rPr>
          <w:rFonts w:ascii="Times New Roman" w:eastAsia="Calibri" w:hAnsi="Times New Roman" w:cs="Times New Roman"/>
        </w:rPr>
      </w:pPr>
      <w:r w:rsidRPr="004929CF">
        <w:rPr>
          <w:rFonts w:ascii="Times New Roman" w:eastAsia="Calibri" w:hAnsi="Times New Roman" w:cs="Times New Roman"/>
          <w:lang w:val="en-US"/>
        </w:rPr>
        <w:tab/>
        <w:t xml:space="preserve">Pemilihan Provinsi Nusa Tenggara Barat sebagai lokasi penelitian di landasi </w:t>
      </w:r>
      <w:r w:rsidRPr="004929CF">
        <w:rPr>
          <w:rFonts w:ascii="Times New Roman" w:eastAsia="Calibri" w:hAnsi="Times New Roman" w:cs="Times New Roman"/>
          <w:lang w:val="en-US"/>
        </w:rPr>
        <w:lastRenderedPageBreak/>
        <w:t>beberapa pertimbangan.Pertama, pasca reformasi perkembangan pemerintahan Provinsi Nusa Tenggara Barat sampai saat pengamatan ini telah terbentuk menjadi 10 Kabupaten/Kota secara definitif. Namun masih tercatat memiliki persentase angka kemiskinan relatif tinggi (BPS 2016); kedua, Provinsi Nusa Tenggara Barat  memiliki kekayaan sumber daya alam melimpah, namun yang baru di kelola secara menonjol pada sektor pertanian, pertambangan dan pariwisata yang berkontribusi relatif besar dalam struktur ekonomi daerah; ketiga, pertumbuhan ekonomi antar wilayah yang tidak merata akibat terkonsetrasinya pembangunan pada bagian Kabupaten/Kota yang berada di wilayah pusat kota; kelima, adanya sebaran penduduk tidak merata antar Kabupaten/Kota dimana Kabupaten/Kota yang berada di pulau Lombok lebih besar jumlah penduduknya dibandingkan Kabupaten/Kota yang berada di wilayah Sumbawa; keenam, penelitian ilmiah seperti ini sangat sedikit dilakukan di provinsi Nusa Tenggara Barat oleh peneliti sebelumnya</w:t>
      </w:r>
      <w:r w:rsidRPr="004929CF">
        <w:rPr>
          <w:rFonts w:ascii="Times New Roman" w:eastAsia="Calibri" w:hAnsi="Times New Roman" w:cs="Times New Roman"/>
        </w:rPr>
        <w:t>.</w:t>
      </w:r>
    </w:p>
    <w:p w:rsidR="00900A76" w:rsidRPr="004929CF" w:rsidRDefault="00900A76" w:rsidP="004B67B1">
      <w:pPr>
        <w:pStyle w:val="ListParagraph"/>
        <w:numPr>
          <w:ilvl w:val="0"/>
          <w:numId w:val="16"/>
        </w:numPr>
        <w:spacing w:after="0" w:line="240" w:lineRule="auto"/>
        <w:ind w:left="284" w:hanging="284"/>
        <w:jc w:val="both"/>
        <w:rPr>
          <w:rFonts w:ascii="Times New Roman" w:eastAsia="Calibri" w:hAnsi="Times New Roman" w:cs="Times New Roman"/>
          <w:b/>
          <w:bCs/>
          <w:lang w:val="en-US"/>
        </w:rPr>
      </w:pPr>
      <w:r w:rsidRPr="004929CF">
        <w:rPr>
          <w:rFonts w:ascii="Times New Roman" w:eastAsia="Calibri" w:hAnsi="Times New Roman" w:cs="Times New Roman"/>
          <w:b/>
          <w:bCs/>
          <w:lang w:val="en-US"/>
        </w:rPr>
        <w:t>Teknik Analisa Data</w:t>
      </w:r>
    </w:p>
    <w:p w:rsidR="004B67B1" w:rsidRPr="003C58D3" w:rsidRDefault="00900A76" w:rsidP="003C58D3">
      <w:pPr>
        <w:spacing w:after="0" w:line="240" w:lineRule="auto"/>
        <w:ind w:firstLine="567"/>
        <w:jc w:val="both"/>
        <w:rPr>
          <w:rFonts w:ascii="Times New Roman" w:eastAsia="Calibri" w:hAnsi="Times New Roman" w:cs="Times New Roman"/>
          <w:lang w:val="en-US"/>
        </w:rPr>
      </w:pPr>
      <w:r w:rsidRPr="004929CF">
        <w:rPr>
          <w:rFonts w:ascii="Times New Roman" w:eastAsia="Calibri" w:hAnsi="Times New Roman" w:cs="Times New Roman"/>
          <w:lang w:val="en-US"/>
        </w:rPr>
        <w:t xml:space="preserve">Teknik analisis data dalam penelitian ini menggunakan pendekatan </w:t>
      </w:r>
      <w:r w:rsidRPr="004929CF">
        <w:rPr>
          <w:rFonts w:ascii="Times New Roman" w:eastAsia="Calibri" w:hAnsi="Times New Roman" w:cs="Times New Roman"/>
          <w:i/>
          <w:iCs/>
          <w:lang w:val="en-US"/>
        </w:rPr>
        <w:t xml:space="preserve">Partial Least Square </w:t>
      </w:r>
      <w:r w:rsidRPr="004929CF">
        <w:rPr>
          <w:rFonts w:ascii="Times New Roman" w:eastAsia="Calibri" w:hAnsi="Times New Roman" w:cs="Times New Roman"/>
          <w:lang w:val="en-US"/>
        </w:rPr>
        <w:t xml:space="preserve">(PLS). PLS merupakan model SEM yang berbasis komponen atau varian. Adapun langkah-langkah permodelan persamaan struktural berbasis PLS dengan </w:t>
      </w:r>
      <w:r w:rsidRPr="004929CF">
        <w:rPr>
          <w:rFonts w:ascii="Times New Roman" w:eastAsia="Calibri" w:hAnsi="Times New Roman" w:cs="Times New Roman"/>
          <w:i/>
          <w:lang w:val="en-US"/>
        </w:rPr>
        <w:t>software</w:t>
      </w:r>
      <w:r w:rsidRPr="004929CF">
        <w:rPr>
          <w:rFonts w:ascii="Times New Roman" w:eastAsia="Calibri" w:hAnsi="Times New Roman" w:cs="Times New Roman"/>
          <w:lang w:val="en-US"/>
        </w:rPr>
        <w:t xml:space="preserve"> Smart-PLS, yaitu: (1) merancang model struktural; (2) merancang model pengukuran </w:t>
      </w:r>
      <w:r w:rsidRPr="004929CF">
        <w:rPr>
          <w:rFonts w:ascii="Times New Roman" w:eastAsia="Calibri" w:hAnsi="Times New Roman" w:cs="Times New Roman"/>
          <w:i/>
          <w:lang w:val="en-US"/>
        </w:rPr>
        <w:t>(outer model)</w:t>
      </w:r>
      <w:r w:rsidRPr="004929CF">
        <w:rPr>
          <w:rFonts w:ascii="Times New Roman" w:eastAsia="Calibri" w:hAnsi="Times New Roman" w:cs="Times New Roman"/>
          <w:lang w:val="en-US"/>
        </w:rPr>
        <w:t xml:space="preserve">; (3) menkonstruksi diagram jalur; (4) konversi diagram jalur ke dalam sistem persamaan untuk </w:t>
      </w:r>
      <w:r w:rsidRPr="004929CF">
        <w:rPr>
          <w:rFonts w:ascii="Times New Roman" w:eastAsia="Calibri" w:hAnsi="Times New Roman" w:cs="Times New Roman"/>
          <w:i/>
          <w:lang w:val="en-US"/>
        </w:rPr>
        <w:t>outer model</w:t>
      </w:r>
      <w:r w:rsidRPr="004929CF">
        <w:rPr>
          <w:rFonts w:ascii="Times New Roman" w:eastAsia="Calibri" w:hAnsi="Times New Roman" w:cs="Times New Roman"/>
          <w:lang w:val="en-US"/>
        </w:rPr>
        <w:t xml:space="preserve">; (5) estimasi; (6) pengujian </w:t>
      </w:r>
      <w:r w:rsidRPr="004929CF">
        <w:rPr>
          <w:rFonts w:ascii="Times New Roman" w:eastAsia="Calibri" w:hAnsi="Times New Roman" w:cs="Times New Roman"/>
          <w:i/>
          <w:lang w:val="en-US"/>
        </w:rPr>
        <w:t>Goodness of Fit Model</w:t>
      </w:r>
      <w:r w:rsidRPr="004929CF">
        <w:rPr>
          <w:rFonts w:ascii="Times New Roman" w:eastAsia="Calibri" w:hAnsi="Times New Roman" w:cs="Times New Roman"/>
          <w:lang w:val="en-US"/>
        </w:rPr>
        <w:t>; dan (7) pengujian hipotesis.</w:t>
      </w:r>
    </w:p>
    <w:p w:rsidR="00900A76" w:rsidRPr="004929CF" w:rsidRDefault="00900A76" w:rsidP="004B67B1">
      <w:pPr>
        <w:spacing w:after="0" w:line="240" w:lineRule="auto"/>
        <w:contextualSpacing/>
        <w:jc w:val="both"/>
        <w:rPr>
          <w:rFonts w:ascii="Times New Roman" w:eastAsia="Calibri" w:hAnsi="Times New Roman" w:cs="Times New Roman"/>
          <w:b/>
          <w:bCs/>
        </w:rPr>
      </w:pPr>
      <w:r w:rsidRPr="004929CF">
        <w:rPr>
          <w:rFonts w:ascii="Times New Roman" w:eastAsia="Calibri" w:hAnsi="Times New Roman" w:cs="Times New Roman"/>
          <w:b/>
          <w:bCs/>
          <w:lang w:val="en-US"/>
        </w:rPr>
        <w:t>HASIL PENELITIAN</w:t>
      </w:r>
    </w:p>
    <w:p w:rsidR="00900A76" w:rsidRPr="00246038" w:rsidRDefault="00900A76" w:rsidP="004B67B1">
      <w:pPr>
        <w:spacing w:after="0" w:line="240" w:lineRule="auto"/>
        <w:jc w:val="both"/>
        <w:rPr>
          <w:rFonts w:ascii="Times New Roman" w:eastAsia="Calibri" w:hAnsi="Times New Roman" w:cs="Times New Roman"/>
          <w:b/>
          <w:lang w:val="en-US"/>
        </w:rPr>
      </w:pPr>
      <w:r w:rsidRPr="00246038">
        <w:rPr>
          <w:rFonts w:ascii="Times New Roman" w:eastAsia="Calibri" w:hAnsi="Times New Roman" w:cs="Times New Roman"/>
          <w:b/>
          <w:bCs/>
          <w:lang w:val="en-US"/>
        </w:rPr>
        <w:t>Model</w:t>
      </w:r>
      <w:r w:rsidRPr="00246038">
        <w:rPr>
          <w:rFonts w:ascii="Times New Roman" w:eastAsia="Calibri" w:hAnsi="Times New Roman" w:cs="Times New Roman"/>
          <w:b/>
          <w:lang w:val="en-US"/>
        </w:rPr>
        <w:t xml:space="preserve"> Persamaan Struktural</w:t>
      </w:r>
    </w:p>
    <w:p w:rsidR="00900A76" w:rsidRPr="00246038" w:rsidRDefault="00900A76" w:rsidP="004B67B1">
      <w:pPr>
        <w:spacing w:after="0" w:line="240" w:lineRule="auto"/>
        <w:jc w:val="both"/>
        <w:rPr>
          <w:rFonts w:ascii="Times New Roman" w:eastAsia="Calibri" w:hAnsi="Times New Roman" w:cs="Times New Roman"/>
          <w:b/>
          <w:lang w:val="en-US"/>
        </w:rPr>
      </w:pPr>
      <w:r w:rsidRPr="00246038">
        <w:rPr>
          <w:rFonts w:ascii="Times New Roman" w:eastAsia="Calibri" w:hAnsi="Times New Roman" w:cs="Times New Roman"/>
          <w:b/>
          <w:lang w:val="en-US"/>
        </w:rPr>
        <w:t>Uji Outer Model</w:t>
      </w:r>
    </w:p>
    <w:p w:rsidR="00900A76" w:rsidRPr="004929CF" w:rsidRDefault="00900A76" w:rsidP="004B67B1">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Calibri" w:hAnsi="Times New Roman" w:cs="Times New Roman"/>
          <w:noProof/>
          <w:lang w:val="fi-FI"/>
        </w:rPr>
      </w:pPr>
      <w:r w:rsidRPr="004929CF">
        <w:rPr>
          <w:rFonts w:ascii="Times New Roman" w:eastAsia="Calibri" w:hAnsi="Times New Roman" w:cs="Times New Roman"/>
          <w:noProof/>
          <w:lang w:val="en-US"/>
        </w:rPr>
        <w:t xml:space="preserve">Untuk mengetahui apakah </w:t>
      </w:r>
      <w:r w:rsidRPr="004929CF">
        <w:rPr>
          <w:rFonts w:ascii="Times New Roman" w:eastAsia="Calibri" w:hAnsi="Times New Roman" w:cs="Times New Roman"/>
          <w:noProof/>
          <w:lang w:val="fi-FI"/>
        </w:rPr>
        <w:t>indikator yang digunakan untuk membentuk konstruk atau variabel latent dalam penelitian adalah valid, maka dilakukan analisis sebagai berikut.</w:t>
      </w:r>
    </w:p>
    <w:p w:rsidR="00900A76" w:rsidRPr="004929CF" w:rsidRDefault="00900A76" w:rsidP="004B67B1">
      <w:pPr>
        <w:spacing w:after="0" w:line="240" w:lineRule="auto"/>
        <w:jc w:val="both"/>
        <w:rPr>
          <w:rFonts w:ascii="Times New Roman" w:eastAsia="Calibri" w:hAnsi="Times New Roman" w:cs="Times New Roman"/>
        </w:rPr>
      </w:pPr>
      <w:r w:rsidRPr="004929CF">
        <w:rPr>
          <w:rFonts w:ascii="Times New Roman" w:eastAsia="Calibri" w:hAnsi="Times New Roman" w:cs="Times New Roman"/>
          <w:lang w:val="en-US"/>
        </w:rPr>
        <w:t xml:space="preserve">1) </w:t>
      </w:r>
      <w:r w:rsidRPr="004929CF">
        <w:rPr>
          <w:rFonts w:ascii="Times New Roman" w:eastAsia="Calibri" w:hAnsi="Times New Roman" w:cs="Times New Roman"/>
          <w:i/>
          <w:lang w:val="en-US"/>
        </w:rPr>
        <w:t>Convergent Validity</w:t>
      </w:r>
    </w:p>
    <w:p w:rsidR="00F2749B" w:rsidRDefault="00900A76"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lang w:val="en-US"/>
        </w:rPr>
        <w:t xml:space="preserve">Hampir semua indikator yang membentuk konstruk eksogen (reflektif), yaitu: Desentralisasi fiskal, Kinerja Keuangan, Kinerja Ekonomi dan Ketimpangan Pendapatan memiliki nilai outer loading diatas 0,50 dan secara statistik adalah signifikan dengan nilai t-hitung lebih besar dari 1,96. Hal ini berarti terpenuhi syarat convergent validity, kecuali </w:t>
      </w:r>
      <w:r w:rsidRPr="004929CF">
        <w:rPr>
          <w:rFonts w:ascii="Times New Roman" w:eastAsia="Calibri" w:hAnsi="Times New Roman" w:cs="Times New Roman"/>
          <w:lang w:val="en-US"/>
        </w:rPr>
        <w:lastRenderedPageBreak/>
        <w:t>untuk indikator KE3 (Penyerapan Tenaga Kerja) terhadap konstruk Kinerja Ekonomi.</w:t>
      </w:r>
    </w:p>
    <w:p w:rsidR="00900A76" w:rsidRPr="004929CF" w:rsidRDefault="00900A76" w:rsidP="004B67B1">
      <w:pPr>
        <w:spacing w:after="0" w:line="240" w:lineRule="auto"/>
        <w:ind w:firstLine="720"/>
        <w:jc w:val="both"/>
        <w:rPr>
          <w:rFonts w:ascii="Times New Roman" w:eastAsia="Calibri" w:hAnsi="Times New Roman" w:cs="Times New Roman"/>
          <w:lang w:val="en-US"/>
        </w:rPr>
      </w:pPr>
      <w:r w:rsidRPr="004929CF">
        <w:rPr>
          <w:rFonts w:ascii="Times New Roman" w:eastAsia="Calibri" w:hAnsi="Times New Roman" w:cs="Times New Roman"/>
          <w:lang w:val="en-US"/>
        </w:rPr>
        <w:t xml:space="preserve">Indikator tersebut memiliki nilai outer loading lebih kecil dari 0,50 dan nilai t-hitung lebih kecil dari 1,96, sebagai tindak lanjut hal tersebut maka KE3  harus di drop. </w:t>
      </w:r>
    </w:p>
    <w:p w:rsidR="00900A76" w:rsidRPr="004929CF" w:rsidRDefault="00900A76" w:rsidP="004B67B1">
      <w:pPr>
        <w:spacing w:after="0" w:line="240" w:lineRule="auto"/>
        <w:jc w:val="both"/>
        <w:rPr>
          <w:rFonts w:ascii="Times New Roman" w:eastAsia="Calibri" w:hAnsi="Times New Roman" w:cs="Times New Roman"/>
          <w:i/>
          <w:lang w:val="en-US"/>
        </w:rPr>
      </w:pPr>
      <w:r w:rsidRPr="004929CF">
        <w:rPr>
          <w:rFonts w:ascii="Times New Roman" w:eastAsia="Calibri" w:hAnsi="Times New Roman" w:cs="Times New Roman"/>
          <w:i/>
          <w:lang w:val="en-US"/>
        </w:rPr>
        <w:t>2) Discriminant Validity</w:t>
      </w:r>
    </w:p>
    <w:p w:rsidR="00900A76" w:rsidRPr="004929CF" w:rsidRDefault="00900A76" w:rsidP="004B67B1">
      <w:pPr>
        <w:spacing w:after="0" w:line="240" w:lineRule="auto"/>
        <w:ind w:firstLine="720"/>
        <w:jc w:val="both"/>
        <w:rPr>
          <w:rFonts w:ascii="Times New Roman" w:eastAsia="Calibri" w:hAnsi="Times New Roman" w:cs="Times New Roman"/>
          <w:lang w:val="en-US"/>
        </w:rPr>
      </w:pPr>
      <w:r w:rsidRPr="004929CF">
        <w:rPr>
          <w:rFonts w:ascii="Times New Roman" w:eastAsia="Calibri" w:hAnsi="Times New Roman" w:cs="Times New Roman"/>
          <w:lang w:val="en-US"/>
        </w:rPr>
        <w:t xml:space="preserve">Untuk mengetahui validitas suatu konstruk juga dapat dilihat dari discriminant validity.Discriminant validity pada indikator reflektif adalah dengan melihat </w:t>
      </w:r>
      <w:r w:rsidRPr="004929CF">
        <w:rPr>
          <w:rFonts w:ascii="Times New Roman" w:eastAsia="Calibri" w:hAnsi="Times New Roman" w:cs="Times New Roman"/>
          <w:i/>
          <w:lang w:val="en-US"/>
        </w:rPr>
        <w:t>cross loading</w:t>
      </w:r>
      <w:r w:rsidRPr="004929CF">
        <w:rPr>
          <w:rFonts w:ascii="Times New Roman" w:eastAsia="Calibri" w:hAnsi="Times New Roman" w:cs="Times New Roman"/>
          <w:lang w:val="en-US"/>
        </w:rPr>
        <w:t xml:space="preserve"> indikator terhadap konstruk atau latennya.Hasil analisis data menunjukkan bahwa discriminant validity sudah terpenuhi dengan melihat cross loading yang sudah terpenuhi dengan baik, karena indikatornya memiliki cross loading pada konstruknya lebih tinggi dibandingkan terhadap konstruk lainnya.</w:t>
      </w:r>
    </w:p>
    <w:p w:rsidR="00900A76" w:rsidRPr="004929CF" w:rsidRDefault="00900A76" w:rsidP="004B67B1">
      <w:pPr>
        <w:spacing w:after="0" w:line="240" w:lineRule="auto"/>
        <w:ind w:firstLine="426"/>
        <w:jc w:val="both"/>
        <w:rPr>
          <w:rFonts w:ascii="Times New Roman" w:eastAsia="Calibri" w:hAnsi="Times New Roman" w:cs="Times New Roman"/>
          <w:lang w:val="en-US"/>
        </w:rPr>
      </w:pPr>
      <w:r w:rsidRPr="004929CF">
        <w:rPr>
          <w:rFonts w:ascii="Times New Roman" w:eastAsia="Calibri" w:hAnsi="Times New Roman" w:cs="Times New Roman"/>
          <w:lang w:val="en-US"/>
        </w:rPr>
        <w:t xml:space="preserve">Kelayakan konstruk yang dibuat juga dapat dilihat dari discrimant validity melalui Average Variance Extracted (AVE), diketahui bahwa konstruk desentralisasi fiskal, kinerja keuangan, kinerja ekonomi, ketimpangan pendapatan dan kesejahteraan masyarakat memiliki nilai AVE diatas 0,50 sehingga dikatakan baik. </w:t>
      </w:r>
    </w:p>
    <w:p w:rsidR="00900A76" w:rsidRPr="004929CF" w:rsidRDefault="00900A76" w:rsidP="004B67B1">
      <w:pPr>
        <w:pStyle w:val="ListParagraph"/>
        <w:numPr>
          <w:ilvl w:val="0"/>
          <w:numId w:val="17"/>
        </w:numPr>
        <w:spacing w:after="0" w:line="240" w:lineRule="auto"/>
        <w:ind w:left="284" w:hanging="284"/>
        <w:jc w:val="both"/>
        <w:rPr>
          <w:rFonts w:ascii="Times New Roman" w:eastAsia="Calibri" w:hAnsi="Times New Roman" w:cs="Times New Roman"/>
          <w:b/>
          <w:i/>
          <w:lang w:val="en-US"/>
        </w:rPr>
      </w:pPr>
      <w:r w:rsidRPr="004929CF">
        <w:rPr>
          <w:rFonts w:ascii="Times New Roman" w:eastAsia="Calibri" w:hAnsi="Times New Roman" w:cs="Times New Roman"/>
          <w:b/>
          <w:lang w:val="en-US"/>
        </w:rPr>
        <w:t xml:space="preserve">Uji </w:t>
      </w:r>
      <w:r w:rsidRPr="004929CF">
        <w:rPr>
          <w:rFonts w:ascii="Times New Roman" w:eastAsia="Calibri" w:hAnsi="Times New Roman" w:cs="Times New Roman"/>
          <w:b/>
          <w:i/>
          <w:lang w:val="en-US"/>
        </w:rPr>
        <w:t>Inner Model</w:t>
      </w:r>
    </w:p>
    <w:p w:rsidR="00900A76" w:rsidRPr="004929CF" w:rsidRDefault="00900A76" w:rsidP="004B67B1">
      <w:pPr>
        <w:spacing w:after="0" w:line="240" w:lineRule="auto"/>
        <w:ind w:firstLine="720"/>
        <w:jc w:val="both"/>
        <w:rPr>
          <w:rFonts w:ascii="Times New Roman" w:eastAsia="TimesNewRoman" w:hAnsi="Times New Roman" w:cs="Times New Roman"/>
        </w:rPr>
      </w:pPr>
      <w:r w:rsidRPr="004929CF">
        <w:rPr>
          <w:rFonts w:ascii="Times New Roman" w:eastAsia="TimesNewRoman" w:hAnsi="Times New Roman" w:cs="Times New Roman"/>
          <w:lang w:val="en-US"/>
        </w:rPr>
        <w:t xml:space="preserve">Uji inner model merupakan pengujian antar variabel dengan melihat nilai </w:t>
      </w:r>
      <w:r w:rsidRPr="004929CF">
        <w:rPr>
          <w:rFonts w:ascii="Times New Roman" w:eastAsia="TimesNewRoman" w:hAnsi="Times New Roman" w:cs="Times New Roman"/>
          <w:i/>
          <w:lang w:val="en-US"/>
        </w:rPr>
        <w:t>R-Square</w:t>
      </w:r>
      <w:r w:rsidRPr="004929CF">
        <w:rPr>
          <w:rFonts w:ascii="Times New Roman" w:eastAsia="TimesNewRoman" w:hAnsi="Times New Roman" w:cs="Times New Roman"/>
          <w:lang w:val="en-US"/>
        </w:rPr>
        <w:t xml:space="preserve"> dan Q² atau </w:t>
      </w:r>
      <w:r w:rsidRPr="004929CF">
        <w:rPr>
          <w:rFonts w:ascii="Times New Roman" w:eastAsia="TimesNewRoman" w:hAnsi="Times New Roman" w:cs="Times New Roman"/>
          <w:i/>
          <w:lang w:val="en-US"/>
        </w:rPr>
        <w:t>Stone Geiser Q Square test</w:t>
      </w:r>
      <w:r w:rsidRPr="004929CF">
        <w:rPr>
          <w:rFonts w:ascii="Times New Roman" w:eastAsia="TimesNewRoman" w:hAnsi="Times New Roman" w:cs="Times New Roman"/>
          <w:lang w:val="en-US"/>
        </w:rPr>
        <w:t>. Konstruk dengan melihat pengaruh signif</w:t>
      </w:r>
      <w:r w:rsidR="006F7ECF" w:rsidRPr="004929CF">
        <w:rPr>
          <w:rFonts w:ascii="Times New Roman" w:eastAsia="TimesNewRoman" w:hAnsi="Times New Roman" w:cs="Times New Roman"/>
          <w:lang w:val="en-US"/>
        </w:rPr>
        <w:t>ikan antar konstruk yang diuji.</w:t>
      </w:r>
    </w:p>
    <w:p w:rsidR="00900A76" w:rsidRPr="003C58D3" w:rsidRDefault="00900A76" w:rsidP="003C58D3">
      <w:pPr>
        <w:spacing w:after="0" w:line="240" w:lineRule="auto"/>
        <w:ind w:firstLine="720"/>
        <w:jc w:val="both"/>
        <w:rPr>
          <w:rFonts w:ascii="Times New Roman" w:eastAsia="Calibri" w:hAnsi="Times New Roman" w:cs="Times New Roman"/>
          <w:lang w:val="en-US"/>
        </w:rPr>
      </w:pPr>
      <w:r w:rsidRPr="004929CF">
        <w:rPr>
          <w:rFonts w:ascii="Times New Roman" w:eastAsia="Calibri" w:hAnsi="Times New Roman" w:cs="Times New Roman"/>
          <w:lang w:val="en-US"/>
        </w:rPr>
        <w:t xml:space="preserve">Model struktural dalam PLS perlu dievaluasi dengan menggunakan </w:t>
      </w:r>
      <w:r w:rsidRPr="004929CF">
        <w:rPr>
          <w:rFonts w:ascii="Times New Roman" w:eastAsia="Calibri" w:hAnsi="Times New Roman" w:cs="Times New Roman"/>
          <w:i/>
          <w:lang w:val="en-US"/>
        </w:rPr>
        <w:t xml:space="preserve">R-square </w:t>
      </w:r>
      <w:r w:rsidRPr="004929CF">
        <w:rPr>
          <w:rFonts w:ascii="Times New Roman" w:eastAsia="Calibri" w:hAnsi="Times New Roman" w:cs="Times New Roman"/>
          <w:lang w:val="en-US"/>
        </w:rPr>
        <w:t xml:space="preserve">untuk variabel dependen dan nilai signifikansinya berdasarkan nilai </w:t>
      </w:r>
      <w:r w:rsidRPr="004929CF">
        <w:rPr>
          <w:rFonts w:ascii="Times New Roman" w:eastAsia="Calibri" w:hAnsi="Times New Roman" w:cs="Times New Roman"/>
          <w:i/>
          <w:lang w:val="en-US"/>
        </w:rPr>
        <w:t xml:space="preserve">t-values </w:t>
      </w:r>
      <w:r w:rsidRPr="004929CF">
        <w:rPr>
          <w:rFonts w:ascii="Times New Roman" w:eastAsia="Calibri" w:hAnsi="Times New Roman" w:cs="Times New Roman"/>
          <w:lang w:val="en-US"/>
        </w:rPr>
        <w:t xml:space="preserve">pada setiap </w:t>
      </w:r>
      <w:r w:rsidRPr="004929CF">
        <w:rPr>
          <w:rFonts w:ascii="Times New Roman" w:eastAsia="Calibri" w:hAnsi="Times New Roman" w:cs="Times New Roman"/>
          <w:i/>
          <w:lang w:val="en-US"/>
        </w:rPr>
        <w:t>path</w:t>
      </w:r>
      <w:r w:rsidRPr="004929CF">
        <w:rPr>
          <w:rFonts w:ascii="Times New Roman" w:eastAsia="Calibri" w:hAnsi="Times New Roman" w:cs="Times New Roman"/>
          <w:lang w:val="en-US"/>
        </w:rPr>
        <w:t xml:space="preserve">. Tabel </w:t>
      </w:r>
      <w:r w:rsidRPr="004929CF">
        <w:rPr>
          <w:rFonts w:ascii="Times New Roman" w:eastAsia="Calibri" w:hAnsi="Times New Roman" w:cs="Times New Roman"/>
        </w:rPr>
        <w:t>1</w:t>
      </w:r>
      <w:r w:rsidRPr="004929CF">
        <w:rPr>
          <w:rFonts w:ascii="Times New Roman" w:eastAsia="Calibri" w:hAnsi="Times New Roman" w:cs="Times New Roman"/>
          <w:lang w:val="en-US"/>
        </w:rPr>
        <w:t xml:space="preserve">.menunjukkan nilai </w:t>
      </w:r>
      <w:r w:rsidRPr="004929CF">
        <w:rPr>
          <w:rFonts w:ascii="Times New Roman" w:eastAsia="Calibri" w:hAnsi="Times New Roman" w:cs="Times New Roman"/>
          <w:i/>
          <w:lang w:val="en-US"/>
        </w:rPr>
        <w:t xml:space="preserve">R-square </w:t>
      </w:r>
      <w:r w:rsidRPr="004929CF">
        <w:rPr>
          <w:rFonts w:ascii="Times New Roman" w:eastAsia="Calibri" w:hAnsi="Times New Roman" w:cs="Times New Roman"/>
          <w:lang w:val="en-US"/>
        </w:rPr>
        <w:t>untuk setiap variabel endogen.</w:t>
      </w:r>
    </w:p>
    <w:p w:rsidR="00900A76" w:rsidRPr="004929CF" w:rsidRDefault="00900A76"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lang w:val="en-US"/>
        </w:rPr>
        <w:t xml:space="preserve">Tabel </w:t>
      </w:r>
      <w:r w:rsidRPr="004929CF">
        <w:rPr>
          <w:rFonts w:ascii="Times New Roman" w:eastAsia="Calibri" w:hAnsi="Times New Roman" w:cs="Times New Roman"/>
        </w:rPr>
        <w:t>1.</w:t>
      </w:r>
      <w:r w:rsidRPr="004929CF">
        <w:rPr>
          <w:rFonts w:ascii="Times New Roman" w:eastAsia="Calibri" w:hAnsi="Times New Roman" w:cs="Times New Roman"/>
          <w:lang w:val="en-US"/>
        </w:rPr>
        <w:t xml:space="preserve">Nilai </w:t>
      </w:r>
      <w:r w:rsidRPr="004929CF">
        <w:rPr>
          <w:rFonts w:ascii="Times New Roman" w:eastAsia="Calibri" w:hAnsi="Times New Roman" w:cs="Times New Roman"/>
          <w:i/>
          <w:lang w:val="en-US"/>
        </w:rPr>
        <w:t>R Square</w:t>
      </w:r>
      <w:r w:rsidRPr="004929CF">
        <w:rPr>
          <w:rFonts w:ascii="Times New Roman" w:eastAsia="Calibri" w:hAnsi="Times New Roman" w:cs="Times New Roman"/>
          <w:lang w:val="en-US"/>
        </w:rPr>
        <w:t xml:space="preserve"> untuk Variabel Konstruk Endogen</w:t>
      </w:r>
    </w:p>
    <w:tbl>
      <w:tblPr>
        <w:tblW w:w="4821" w:type="dxa"/>
        <w:jc w:val="center"/>
        <w:tblInd w:w="817" w:type="dxa"/>
        <w:tblLook w:val="04A0"/>
      </w:tblPr>
      <w:tblGrid>
        <w:gridCol w:w="2411"/>
        <w:gridCol w:w="1134"/>
        <w:gridCol w:w="1276"/>
      </w:tblGrid>
      <w:tr w:rsidR="00900A76" w:rsidRPr="004929CF" w:rsidTr="00246038">
        <w:trPr>
          <w:jc w:val="center"/>
        </w:trPr>
        <w:tc>
          <w:tcPr>
            <w:tcW w:w="2411" w:type="dxa"/>
            <w:tcBorders>
              <w:top w:val="single" w:sz="4" w:space="0" w:color="auto"/>
              <w:bottom w:val="single" w:sz="4" w:space="0" w:color="auto"/>
            </w:tcBorders>
            <w:shd w:val="clear" w:color="auto" w:fill="auto"/>
          </w:tcPr>
          <w:p w:rsidR="00900A76" w:rsidRPr="004929CF" w:rsidRDefault="00900A76" w:rsidP="004B67B1">
            <w:pPr>
              <w:spacing w:after="0" w:line="240" w:lineRule="auto"/>
              <w:ind w:firstLine="567"/>
              <w:jc w:val="both"/>
              <w:rPr>
                <w:rFonts w:ascii="Times New Roman" w:eastAsia="Calibri" w:hAnsi="Times New Roman" w:cs="Times New Roman"/>
                <w:lang w:eastAsia="ja-JP"/>
              </w:rPr>
            </w:pPr>
            <w:r w:rsidRPr="004929CF">
              <w:rPr>
                <w:rFonts w:ascii="Times New Roman" w:eastAsia="Calibri" w:hAnsi="Times New Roman" w:cs="Times New Roman"/>
                <w:lang w:eastAsia="ja-JP"/>
              </w:rPr>
              <w:t xml:space="preserve">Variabel </w:t>
            </w:r>
          </w:p>
        </w:tc>
        <w:tc>
          <w:tcPr>
            <w:tcW w:w="1134" w:type="dxa"/>
            <w:tcBorders>
              <w:top w:val="single" w:sz="4" w:space="0" w:color="auto"/>
              <w:bottom w:val="single" w:sz="4" w:space="0" w:color="auto"/>
            </w:tcBorders>
            <w:shd w:val="clear" w:color="auto" w:fill="auto"/>
          </w:tcPr>
          <w:p w:rsidR="00900A76" w:rsidRPr="004929CF" w:rsidRDefault="00900A76" w:rsidP="004B67B1">
            <w:pPr>
              <w:spacing w:after="0" w:line="240" w:lineRule="auto"/>
              <w:ind w:firstLine="34"/>
              <w:jc w:val="both"/>
              <w:rPr>
                <w:rFonts w:ascii="Times New Roman" w:eastAsia="Calibri" w:hAnsi="Times New Roman" w:cs="Times New Roman"/>
                <w:lang w:eastAsia="ja-JP"/>
              </w:rPr>
            </w:pPr>
            <w:r w:rsidRPr="004929CF">
              <w:rPr>
                <w:rFonts w:ascii="Times New Roman" w:eastAsia="Calibri" w:hAnsi="Times New Roman" w:cs="Times New Roman"/>
                <w:lang w:eastAsia="ja-JP"/>
              </w:rPr>
              <w:t>R-square</w:t>
            </w:r>
          </w:p>
        </w:tc>
        <w:tc>
          <w:tcPr>
            <w:tcW w:w="1276" w:type="dxa"/>
            <w:tcBorders>
              <w:top w:val="single" w:sz="4" w:space="0" w:color="auto"/>
              <w:bottom w:val="single" w:sz="4" w:space="0" w:color="auto"/>
            </w:tcBorders>
            <w:shd w:val="clear" w:color="auto" w:fill="auto"/>
          </w:tcPr>
          <w:p w:rsidR="00900A76" w:rsidRPr="004929CF" w:rsidRDefault="00900A76" w:rsidP="004B67B1">
            <w:pPr>
              <w:spacing w:after="0" w:line="240" w:lineRule="auto"/>
              <w:ind w:firstLine="35"/>
              <w:jc w:val="both"/>
              <w:rPr>
                <w:rFonts w:ascii="Times New Roman" w:eastAsia="Calibri" w:hAnsi="Times New Roman" w:cs="Times New Roman"/>
                <w:lang w:eastAsia="ja-JP"/>
              </w:rPr>
            </w:pPr>
            <w:r w:rsidRPr="004929CF">
              <w:rPr>
                <w:rFonts w:ascii="Times New Roman" w:eastAsia="Calibri" w:hAnsi="Times New Roman" w:cs="Times New Roman"/>
                <w:lang w:eastAsia="ja-JP"/>
              </w:rPr>
              <w:t xml:space="preserve">Keterangan </w:t>
            </w:r>
          </w:p>
        </w:tc>
      </w:tr>
      <w:tr w:rsidR="00900A76" w:rsidRPr="004929CF" w:rsidTr="00246038">
        <w:trPr>
          <w:jc w:val="center"/>
        </w:trPr>
        <w:tc>
          <w:tcPr>
            <w:tcW w:w="2411" w:type="dxa"/>
            <w:tcBorders>
              <w:top w:val="single" w:sz="4" w:space="0" w:color="auto"/>
              <w:bottom w:val="single" w:sz="4" w:space="0" w:color="auto"/>
            </w:tcBorders>
            <w:shd w:val="clear" w:color="auto" w:fill="auto"/>
          </w:tcPr>
          <w:p w:rsidR="00900A76" w:rsidRPr="004929CF" w:rsidRDefault="00900A76" w:rsidP="004B67B1">
            <w:pPr>
              <w:spacing w:after="0" w:line="240" w:lineRule="auto"/>
              <w:ind w:firstLine="34"/>
              <w:jc w:val="both"/>
              <w:rPr>
                <w:rFonts w:ascii="Times New Roman" w:eastAsia="Calibri" w:hAnsi="Times New Roman" w:cs="Times New Roman"/>
                <w:lang w:eastAsia="ja-JP"/>
              </w:rPr>
            </w:pPr>
            <w:r w:rsidRPr="004929CF">
              <w:rPr>
                <w:rFonts w:ascii="Times New Roman" w:eastAsia="Calibri" w:hAnsi="Times New Roman" w:cs="Times New Roman"/>
                <w:lang w:eastAsia="ja-JP"/>
              </w:rPr>
              <w:t>Kinerja Keuangan (X</w:t>
            </w:r>
            <w:r w:rsidRPr="004929CF">
              <w:rPr>
                <w:rFonts w:ascii="Times New Roman" w:eastAsia="Calibri" w:hAnsi="Times New Roman" w:cs="Times New Roman"/>
                <w:vertAlign w:val="subscript"/>
                <w:lang w:eastAsia="ja-JP"/>
              </w:rPr>
              <w:t>2</w:t>
            </w:r>
            <w:r w:rsidRPr="004929CF">
              <w:rPr>
                <w:rFonts w:ascii="Times New Roman" w:eastAsia="Calibri" w:hAnsi="Times New Roman" w:cs="Times New Roman"/>
                <w:lang w:eastAsia="ja-JP"/>
              </w:rPr>
              <w:t xml:space="preserve">) </w:t>
            </w:r>
          </w:p>
          <w:p w:rsidR="00900A76" w:rsidRPr="004929CF" w:rsidRDefault="00900A76" w:rsidP="004B67B1">
            <w:pPr>
              <w:spacing w:after="0" w:line="240" w:lineRule="auto"/>
              <w:ind w:firstLine="34"/>
              <w:jc w:val="both"/>
              <w:rPr>
                <w:rFonts w:ascii="Times New Roman" w:eastAsia="Calibri" w:hAnsi="Times New Roman" w:cs="Times New Roman"/>
                <w:lang w:eastAsia="ja-JP"/>
              </w:rPr>
            </w:pPr>
            <w:r w:rsidRPr="004929CF">
              <w:rPr>
                <w:rFonts w:ascii="Times New Roman" w:eastAsia="Calibri" w:hAnsi="Times New Roman" w:cs="Times New Roman"/>
                <w:lang w:eastAsia="ja-JP"/>
              </w:rPr>
              <w:t>Kinerja Ekonomi (Y</w:t>
            </w:r>
            <w:r w:rsidRPr="004929CF">
              <w:rPr>
                <w:rFonts w:ascii="Times New Roman" w:eastAsia="Calibri" w:hAnsi="Times New Roman" w:cs="Times New Roman"/>
                <w:vertAlign w:val="subscript"/>
                <w:lang w:eastAsia="ja-JP"/>
              </w:rPr>
              <w:t>1</w:t>
            </w:r>
            <w:r w:rsidRPr="004929CF">
              <w:rPr>
                <w:rFonts w:ascii="Times New Roman" w:eastAsia="Calibri" w:hAnsi="Times New Roman" w:cs="Times New Roman"/>
                <w:lang w:eastAsia="ja-JP"/>
              </w:rPr>
              <w:t>)</w:t>
            </w:r>
          </w:p>
          <w:p w:rsidR="00900A76" w:rsidRPr="004929CF" w:rsidRDefault="00900A76" w:rsidP="004B67B1">
            <w:pPr>
              <w:spacing w:after="0" w:line="240" w:lineRule="auto"/>
              <w:jc w:val="both"/>
              <w:rPr>
                <w:rFonts w:ascii="Times New Roman" w:eastAsia="Calibri" w:hAnsi="Times New Roman" w:cs="Times New Roman"/>
                <w:lang w:eastAsia="ja-JP"/>
              </w:rPr>
            </w:pPr>
            <w:r w:rsidRPr="004929CF">
              <w:rPr>
                <w:rFonts w:ascii="Times New Roman" w:eastAsia="Calibri" w:hAnsi="Times New Roman" w:cs="Times New Roman"/>
                <w:lang w:eastAsia="ja-JP"/>
              </w:rPr>
              <w:t xml:space="preserve"> Kesejahteraan Masyarakat (Y</w:t>
            </w:r>
            <w:r w:rsidRPr="004929CF">
              <w:rPr>
                <w:rFonts w:ascii="Times New Roman" w:eastAsia="Calibri" w:hAnsi="Times New Roman" w:cs="Times New Roman"/>
                <w:vertAlign w:val="subscript"/>
                <w:lang w:eastAsia="ja-JP"/>
              </w:rPr>
              <w:t>3</w:t>
            </w:r>
            <w:r w:rsidRPr="004929CF">
              <w:rPr>
                <w:rFonts w:ascii="Times New Roman" w:eastAsia="Calibri" w:hAnsi="Times New Roman" w:cs="Times New Roman"/>
                <w:lang w:eastAsia="ja-JP"/>
              </w:rPr>
              <w:t>)</w:t>
            </w:r>
          </w:p>
        </w:tc>
        <w:tc>
          <w:tcPr>
            <w:tcW w:w="1134" w:type="dxa"/>
            <w:tcBorders>
              <w:top w:val="single" w:sz="4" w:space="0" w:color="auto"/>
              <w:bottom w:val="single" w:sz="4" w:space="0" w:color="auto"/>
            </w:tcBorders>
            <w:shd w:val="clear" w:color="auto" w:fill="auto"/>
          </w:tcPr>
          <w:p w:rsidR="00900A76" w:rsidRPr="004929CF" w:rsidRDefault="00900A76" w:rsidP="004B67B1">
            <w:pPr>
              <w:spacing w:after="0" w:line="240" w:lineRule="auto"/>
              <w:ind w:firstLine="34"/>
              <w:jc w:val="both"/>
              <w:rPr>
                <w:rFonts w:ascii="Times New Roman" w:eastAsia="Calibri" w:hAnsi="Times New Roman" w:cs="Times New Roman"/>
                <w:lang w:eastAsia="ja-JP"/>
              </w:rPr>
            </w:pPr>
            <w:r w:rsidRPr="004929CF">
              <w:rPr>
                <w:rFonts w:ascii="Times New Roman" w:eastAsia="Calibri" w:hAnsi="Times New Roman" w:cs="Times New Roman"/>
                <w:lang w:eastAsia="ja-JP"/>
              </w:rPr>
              <w:t>0,114</w:t>
            </w:r>
          </w:p>
          <w:p w:rsidR="00900A76" w:rsidRPr="004929CF" w:rsidRDefault="00900A76" w:rsidP="004B67B1">
            <w:pPr>
              <w:spacing w:after="0" w:line="240" w:lineRule="auto"/>
              <w:ind w:firstLine="34"/>
              <w:jc w:val="both"/>
              <w:rPr>
                <w:rFonts w:ascii="Times New Roman" w:eastAsia="Calibri" w:hAnsi="Times New Roman" w:cs="Times New Roman"/>
                <w:lang w:eastAsia="ja-JP"/>
              </w:rPr>
            </w:pPr>
            <w:r w:rsidRPr="004929CF">
              <w:rPr>
                <w:rFonts w:ascii="Times New Roman" w:eastAsia="Calibri" w:hAnsi="Times New Roman" w:cs="Times New Roman"/>
                <w:lang w:eastAsia="ja-JP"/>
              </w:rPr>
              <w:t>0,320</w:t>
            </w:r>
          </w:p>
          <w:p w:rsidR="00900A76" w:rsidRPr="004929CF" w:rsidRDefault="00900A76" w:rsidP="004B67B1">
            <w:pPr>
              <w:spacing w:after="0" w:line="240" w:lineRule="auto"/>
              <w:ind w:firstLine="34"/>
              <w:jc w:val="both"/>
              <w:rPr>
                <w:rFonts w:ascii="Times New Roman" w:eastAsia="Calibri" w:hAnsi="Times New Roman" w:cs="Times New Roman"/>
                <w:lang w:eastAsia="ja-JP"/>
              </w:rPr>
            </w:pPr>
            <w:r w:rsidRPr="004929CF">
              <w:rPr>
                <w:rFonts w:ascii="Times New Roman" w:eastAsia="Calibri" w:hAnsi="Times New Roman" w:cs="Times New Roman"/>
                <w:lang w:eastAsia="ja-JP"/>
              </w:rPr>
              <w:t>0,820</w:t>
            </w:r>
          </w:p>
        </w:tc>
        <w:tc>
          <w:tcPr>
            <w:tcW w:w="1276" w:type="dxa"/>
            <w:tcBorders>
              <w:top w:val="single" w:sz="4" w:space="0" w:color="auto"/>
              <w:bottom w:val="single" w:sz="4" w:space="0" w:color="auto"/>
            </w:tcBorders>
            <w:shd w:val="clear" w:color="auto" w:fill="auto"/>
          </w:tcPr>
          <w:p w:rsidR="00900A76" w:rsidRPr="004929CF" w:rsidRDefault="00900A76" w:rsidP="004B67B1">
            <w:pPr>
              <w:spacing w:after="0" w:line="240" w:lineRule="auto"/>
              <w:ind w:firstLine="35"/>
              <w:jc w:val="both"/>
              <w:rPr>
                <w:rFonts w:ascii="Times New Roman" w:eastAsia="Calibri" w:hAnsi="Times New Roman" w:cs="Times New Roman"/>
                <w:lang w:eastAsia="ja-JP"/>
              </w:rPr>
            </w:pPr>
            <w:r w:rsidRPr="004929CF">
              <w:rPr>
                <w:rFonts w:ascii="Times New Roman" w:eastAsia="Calibri" w:hAnsi="Times New Roman" w:cs="Times New Roman"/>
                <w:lang w:eastAsia="ja-JP"/>
              </w:rPr>
              <w:t xml:space="preserve">Lemah </w:t>
            </w:r>
          </w:p>
          <w:p w:rsidR="00900A76" w:rsidRPr="004929CF" w:rsidRDefault="00900A76" w:rsidP="004B67B1">
            <w:pPr>
              <w:spacing w:after="0" w:line="240" w:lineRule="auto"/>
              <w:ind w:firstLine="35"/>
              <w:jc w:val="both"/>
              <w:rPr>
                <w:rFonts w:ascii="Times New Roman" w:eastAsia="Calibri" w:hAnsi="Times New Roman" w:cs="Times New Roman"/>
                <w:lang w:eastAsia="ja-JP"/>
              </w:rPr>
            </w:pPr>
            <w:r w:rsidRPr="004929CF">
              <w:rPr>
                <w:rFonts w:ascii="Times New Roman" w:eastAsia="Calibri" w:hAnsi="Times New Roman" w:cs="Times New Roman"/>
                <w:lang w:eastAsia="ja-JP"/>
              </w:rPr>
              <w:t xml:space="preserve">Lemah  </w:t>
            </w:r>
          </w:p>
          <w:p w:rsidR="00900A76" w:rsidRPr="004929CF" w:rsidRDefault="00900A76" w:rsidP="004B67B1">
            <w:pPr>
              <w:spacing w:after="0" w:line="240" w:lineRule="auto"/>
              <w:ind w:firstLine="35"/>
              <w:jc w:val="both"/>
              <w:rPr>
                <w:rFonts w:ascii="Times New Roman" w:eastAsia="Calibri" w:hAnsi="Times New Roman" w:cs="Times New Roman"/>
                <w:lang w:eastAsia="ja-JP"/>
              </w:rPr>
            </w:pPr>
            <w:r w:rsidRPr="004929CF">
              <w:rPr>
                <w:rFonts w:ascii="Times New Roman" w:eastAsia="Calibri" w:hAnsi="Times New Roman" w:cs="Times New Roman"/>
                <w:lang w:eastAsia="ja-JP"/>
              </w:rPr>
              <w:t xml:space="preserve">Kuat  </w:t>
            </w:r>
          </w:p>
        </w:tc>
      </w:tr>
    </w:tbl>
    <w:p w:rsidR="00C1559E" w:rsidRPr="004929CF" w:rsidRDefault="00900A76" w:rsidP="004B67B1">
      <w:pPr>
        <w:spacing w:after="0" w:line="240" w:lineRule="auto"/>
        <w:ind w:firstLine="426"/>
        <w:jc w:val="both"/>
        <w:rPr>
          <w:rFonts w:ascii="Times New Roman" w:eastAsia="TimesNewRoman" w:hAnsi="Times New Roman" w:cs="Times New Roman"/>
        </w:rPr>
      </w:pPr>
      <w:r w:rsidRPr="004929CF">
        <w:rPr>
          <w:rFonts w:ascii="Times New Roman" w:eastAsia="Calibri" w:hAnsi="Times New Roman" w:cs="Times New Roman"/>
          <w:lang w:val="en-US"/>
        </w:rPr>
        <w:t>Berdasarkan R</w:t>
      </w:r>
      <w:r w:rsidRPr="004929CF">
        <w:rPr>
          <w:rFonts w:ascii="Times New Roman" w:eastAsia="Calibri" w:hAnsi="Times New Roman" w:cs="Times New Roman"/>
          <w:vertAlign w:val="superscript"/>
          <w:lang w:val="en-US"/>
        </w:rPr>
        <w:t>2</w:t>
      </w:r>
      <w:r w:rsidRPr="004929CF">
        <w:rPr>
          <w:rFonts w:ascii="Times New Roman" w:eastAsia="Calibri" w:hAnsi="Times New Roman" w:cs="Times New Roman"/>
          <w:lang w:val="en-US"/>
        </w:rPr>
        <w:t xml:space="preserve"> pada Tabel 2.diperoleh nilai Q</w:t>
      </w:r>
      <w:r w:rsidRPr="004929CF">
        <w:rPr>
          <w:rFonts w:ascii="Times New Roman" w:eastAsia="Calibri" w:hAnsi="Times New Roman" w:cs="Times New Roman"/>
          <w:vertAlign w:val="superscript"/>
          <w:lang w:val="en-US"/>
        </w:rPr>
        <w:t>2</w:t>
      </w:r>
      <w:r w:rsidRPr="004929CF">
        <w:rPr>
          <w:rFonts w:ascii="Times New Roman" w:eastAsia="Calibri" w:hAnsi="Times New Roman" w:cs="Times New Roman"/>
          <w:lang w:val="en-US"/>
        </w:rPr>
        <w:t xml:space="preserve"> sebesar 0,930, </w:t>
      </w:r>
      <w:r w:rsidRPr="004929CF">
        <w:rPr>
          <w:rFonts w:ascii="Times New Roman" w:eastAsia="TimesNewRoman" w:hAnsi="Times New Roman" w:cs="Times New Roman"/>
          <w:lang w:val="en-US"/>
        </w:rPr>
        <w:t xml:space="preserve">dapat diartikan bahwa 93 persen variasi dari variasi </w:t>
      </w:r>
      <w:r w:rsidRPr="004929CF">
        <w:rPr>
          <w:rFonts w:ascii="Times New Roman" w:eastAsia="TimesNewRoman" w:hAnsi="Times New Roman" w:cs="Times New Roman"/>
        </w:rPr>
        <w:t xml:space="preserve">dalam kesejahteraan masyarakat di jelaskan oleh </w:t>
      </w:r>
      <w:r w:rsidR="00C40124" w:rsidRPr="004929CF">
        <w:rPr>
          <w:rFonts w:ascii="Times New Roman" w:eastAsia="TimesNewRoman" w:hAnsi="Times New Roman" w:cs="Times New Roman"/>
          <w:lang w:val="en-US"/>
        </w:rPr>
        <w:t>variabel</w:t>
      </w:r>
      <w:r w:rsidR="00C40124" w:rsidRPr="004929CF">
        <w:rPr>
          <w:rFonts w:ascii="Times New Roman" w:eastAsia="TimesNewRoman" w:hAnsi="Times New Roman" w:cs="Times New Roman"/>
        </w:rPr>
        <w:t xml:space="preserve"> kinerja keuangan dan</w:t>
      </w:r>
      <w:r w:rsidRPr="004929CF">
        <w:rPr>
          <w:rFonts w:ascii="Times New Roman" w:eastAsia="TimesNewRoman" w:hAnsi="Times New Roman" w:cs="Times New Roman"/>
        </w:rPr>
        <w:t xml:space="preserve"> kinerja ek</w:t>
      </w:r>
      <w:r w:rsidR="00C40124" w:rsidRPr="004929CF">
        <w:rPr>
          <w:rFonts w:ascii="Times New Roman" w:eastAsia="TimesNewRoman" w:hAnsi="Times New Roman" w:cs="Times New Roman"/>
        </w:rPr>
        <w:t>onomi</w:t>
      </w:r>
      <w:r w:rsidRPr="004929CF">
        <w:rPr>
          <w:rFonts w:ascii="Times New Roman" w:eastAsia="TimesNewRoman" w:hAnsi="Times New Roman" w:cs="Times New Roman"/>
        </w:rPr>
        <w:t>.</w:t>
      </w:r>
    </w:p>
    <w:p w:rsidR="00900A76" w:rsidRPr="004929CF" w:rsidRDefault="00C40124" w:rsidP="004B67B1">
      <w:pPr>
        <w:numPr>
          <w:ilvl w:val="1"/>
          <w:numId w:val="16"/>
        </w:numPr>
        <w:spacing w:after="0" w:line="240" w:lineRule="auto"/>
        <w:ind w:left="426" w:hanging="426"/>
        <w:contextualSpacing/>
        <w:jc w:val="both"/>
        <w:rPr>
          <w:rFonts w:ascii="Times New Roman" w:eastAsia="Calibri" w:hAnsi="Times New Roman" w:cs="Times New Roman"/>
          <w:b/>
          <w:bCs/>
        </w:rPr>
      </w:pPr>
      <w:r w:rsidRPr="004929CF">
        <w:rPr>
          <w:rFonts w:ascii="Times New Roman" w:eastAsia="Calibri" w:hAnsi="Times New Roman" w:cs="Times New Roman"/>
          <w:b/>
          <w:bCs/>
          <w:lang w:val="en-US"/>
        </w:rPr>
        <w:t>Pengaruh Langsung</w:t>
      </w:r>
    </w:p>
    <w:p w:rsidR="00900A76" w:rsidRPr="004929CF" w:rsidRDefault="00900A76" w:rsidP="004B67B1">
      <w:pPr>
        <w:spacing w:after="0" w:line="240" w:lineRule="auto"/>
        <w:ind w:firstLine="567"/>
        <w:jc w:val="both"/>
        <w:rPr>
          <w:rFonts w:ascii="Times New Roman" w:eastAsia="Calibri" w:hAnsi="Times New Roman" w:cs="Times New Roman"/>
          <w:lang w:val="en-US"/>
        </w:rPr>
      </w:pPr>
      <w:r w:rsidRPr="004929CF">
        <w:rPr>
          <w:rFonts w:ascii="Times New Roman" w:eastAsia="Calibri" w:hAnsi="Times New Roman" w:cs="Times New Roman"/>
          <w:lang w:val="en-US"/>
        </w:rPr>
        <w:t xml:space="preserve">Untuk mengetahui pengaruh langsung antarvariabel konstruk dapat dilihat dari hasil analisis nilai </w:t>
      </w:r>
      <w:r w:rsidRPr="004929CF">
        <w:rPr>
          <w:rFonts w:ascii="Times New Roman" w:eastAsia="Calibri" w:hAnsi="Times New Roman" w:cs="Times New Roman"/>
          <w:i/>
          <w:lang w:val="en-US"/>
        </w:rPr>
        <w:t xml:space="preserve">path coefficients </w:t>
      </w:r>
      <w:r w:rsidRPr="004929CF">
        <w:rPr>
          <w:rFonts w:ascii="Times New Roman" w:eastAsia="Calibri" w:hAnsi="Times New Roman" w:cs="Times New Roman"/>
          <w:lang w:val="en-US"/>
        </w:rPr>
        <w:t xml:space="preserve">yang ditampilkan pada Tabel </w:t>
      </w:r>
      <w:r w:rsidRPr="004929CF">
        <w:rPr>
          <w:rFonts w:ascii="Times New Roman" w:eastAsia="Calibri" w:hAnsi="Times New Roman" w:cs="Times New Roman"/>
        </w:rPr>
        <w:t>2</w:t>
      </w:r>
      <w:r w:rsidRPr="004929CF">
        <w:rPr>
          <w:rFonts w:ascii="Times New Roman" w:eastAsia="Calibri" w:hAnsi="Times New Roman" w:cs="Times New Roman"/>
          <w:lang w:val="en-US"/>
        </w:rPr>
        <w:t>.</w:t>
      </w:r>
    </w:p>
    <w:p w:rsidR="00F2749B" w:rsidRDefault="00F2749B" w:rsidP="004B67B1">
      <w:pPr>
        <w:spacing w:after="0" w:line="240" w:lineRule="auto"/>
        <w:ind w:left="1134" w:hanging="1134"/>
        <w:jc w:val="both"/>
        <w:rPr>
          <w:rFonts w:ascii="Times New Roman" w:eastAsia="Calibri" w:hAnsi="Times New Roman" w:cs="Times New Roman"/>
        </w:rPr>
        <w:sectPr w:rsidR="00F2749B" w:rsidSect="003C58D3">
          <w:type w:val="continuous"/>
          <w:pgSz w:w="11906" w:h="16838"/>
          <w:pgMar w:top="1361" w:right="1134" w:bottom="1361" w:left="1418" w:header="709" w:footer="709" w:gutter="0"/>
          <w:cols w:num="2" w:space="708"/>
          <w:docGrid w:linePitch="360"/>
        </w:sectPr>
      </w:pPr>
    </w:p>
    <w:p w:rsidR="00F2749B" w:rsidRDefault="00F2749B" w:rsidP="004B67B1">
      <w:pPr>
        <w:spacing w:after="0" w:line="240" w:lineRule="auto"/>
        <w:ind w:left="1134" w:hanging="992"/>
        <w:jc w:val="both"/>
        <w:rPr>
          <w:rFonts w:ascii="Times New Roman" w:eastAsia="Calibri" w:hAnsi="Times New Roman" w:cs="Times New Roman"/>
        </w:rPr>
      </w:pPr>
    </w:p>
    <w:p w:rsidR="00F2749B" w:rsidRPr="004929CF" w:rsidRDefault="00F2749B" w:rsidP="004B67B1">
      <w:pPr>
        <w:spacing w:after="0" w:line="240" w:lineRule="auto"/>
        <w:ind w:left="1134" w:hanging="992"/>
        <w:jc w:val="both"/>
        <w:rPr>
          <w:rFonts w:ascii="Times New Roman" w:eastAsia="Calibri" w:hAnsi="Times New Roman" w:cs="Times New Roman"/>
        </w:rPr>
      </w:pPr>
      <w:r w:rsidRPr="004929CF">
        <w:rPr>
          <w:rFonts w:ascii="Times New Roman" w:eastAsia="Calibri" w:hAnsi="Times New Roman" w:cs="Times New Roman"/>
        </w:rPr>
        <w:t xml:space="preserve">Tabel 2.  </w:t>
      </w:r>
      <w:r w:rsidRPr="004929CF">
        <w:rPr>
          <w:rFonts w:ascii="Times New Roman" w:eastAsia="Calibri" w:hAnsi="Times New Roman" w:cs="Times New Roman"/>
          <w:i/>
        </w:rPr>
        <w:t>Path Coefisient</w:t>
      </w:r>
      <w:r w:rsidRPr="004929CF">
        <w:rPr>
          <w:rFonts w:ascii="Times New Roman" w:eastAsia="Calibri" w:hAnsi="Times New Roman" w:cs="Times New Roman"/>
        </w:rPr>
        <w:t xml:space="preserve"> Desentralisasi Fiskal (X1), Kinerja Keuangan Daerah (X2), Kinerja Ekonomi (Y1), Ketimpangan Pendapatan (Y2) dan Kesejahteraan Masyarakat (Y3)</w:t>
      </w:r>
    </w:p>
    <w:tbl>
      <w:tblPr>
        <w:tblW w:w="6804" w:type="dxa"/>
        <w:tblInd w:w="675" w:type="dxa"/>
        <w:tblLayout w:type="fixed"/>
        <w:tblLook w:val="04A0"/>
      </w:tblPr>
      <w:tblGrid>
        <w:gridCol w:w="2127"/>
        <w:gridCol w:w="992"/>
        <w:gridCol w:w="1134"/>
        <w:gridCol w:w="1276"/>
        <w:gridCol w:w="1275"/>
      </w:tblGrid>
      <w:tr w:rsidR="00F2749B" w:rsidRPr="004929CF" w:rsidTr="005C4067">
        <w:trPr>
          <w:trHeight w:val="57"/>
        </w:trPr>
        <w:tc>
          <w:tcPr>
            <w:tcW w:w="2127" w:type="dxa"/>
            <w:tcBorders>
              <w:top w:val="single" w:sz="4" w:space="0" w:color="auto"/>
              <w:bottom w:val="single" w:sz="4" w:space="0" w:color="auto"/>
            </w:tcBorders>
            <w:shd w:val="clear" w:color="auto" w:fill="auto"/>
            <w:vAlign w:val="center"/>
          </w:tcPr>
          <w:p w:rsidR="00F2749B" w:rsidRPr="004929CF" w:rsidRDefault="00F2749B" w:rsidP="004B67B1">
            <w:pPr>
              <w:spacing w:after="0" w:line="240" w:lineRule="auto"/>
              <w:ind w:firstLine="34"/>
              <w:jc w:val="center"/>
              <w:rPr>
                <w:rFonts w:ascii="Times New Roman" w:eastAsia="Calibri" w:hAnsi="Times New Roman" w:cs="Times New Roman"/>
                <w:lang w:eastAsia="ja-JP"/>
              </w:rPr>
            </w:pPr>
            <w:r w:rsidRPr="004929CF">
              <w:rPr>
                <w:rFonts w:ascii="Times New Roman" w:eastAsia="Calibri" w:hAnsi="Times New Roman" w:cs="Times New Roman"/>
                <w:lang w:eastAsia="ja-JP"/>
              </w:rPr>
              <w:t>Hubungan antar variabel</w:t>
            </w:r>
          </w:p>
        </w:tc>
        <w:tc>
          <w:tcPr>
            <w:tcW w:w="992" w:type="dxa"/>
            <w:tcBorders>
              <w:top w:val="single" w:sz="4" w:space="0" w:color="auto"/>
              <w:bottom w:val="single" w:sz="4" w:space="0" w:color="auto"/>
            </w:tcBorders>
            <w:shd w:val="clear" w:color="auto" w:fill="auto"/>
            <w:vAlign w:val="center"/>
          </w:tcPr>
          <w:p w:rsidR="00F2749B" w:rsidRPr="004929CF" w:rsidRDefault="00F2749B" w:rsidP="004B67B1">
            <w:pPr>
              <w:spacing w:after="0" w:line="240" w:lineRule="auto"/>
              <w:ind w:left="-108" w:hanging="22"/>
              <w:jc w:val="center"/>
              <w:rPr>
                <w:rFonts w:ascii="Times New Roman" w:eastAsia="Calibri" w:hAnsi="Times New Roman" w:cs="Times New Roman"/>
                <w:lang w:eastAsia="ja-JP"/>
              </w:rPr>
            </w:pPr>
            <w:r w:rsidRPr="004929CF">
              <w:rPr>
                <w:rFonts w:ascii="Times New Roman" w:eastAsia="Calibri" w:hAnsi="Times New Roman" w:cs="Times New Roman"/>
                <w:lang w:eastAsia="ja-JP"/>
              </w:rPr>
              <w:t>Original</w:t>
            </w:r>
          </w:p>
          <w:p w:rsidR="00F2749B" w:rsidRPr="004929CF" w:rsidRDefault="00F2749B" w:rsidP="004B67B1">
            <w:pPr>
              <w:spacing w:after="0" w:line="240" w:lineRule="auto"/>
              <w:ind w:hanging="108"/>
              <w:jc w:val="center"/>
              <w:rPr>
                <w:rFonts w:ascii="Times New Roman" w:eastAsia="Calibri" w:hAnsi="Times New Roman" w:cs="Times New Roman"/>
                <w:lang w:eastAsia="ja-JP"/>
              </w:rPr>
            </w:pPr>
            <w:r w:rsidRPr="004929CF">
              <w:rPr>
                <w:rFonts w:ascii="Times New Roman" w:eastAsia="Calibri" w:hAnsi="Times New Roman" w:cs="Times New Roman"/>
                <w:lang w:eastAsia="ja-JP"/>
              </w:rPr>
              <w:t>sampel</w:t>
            </w:r>
          </w:p>
        </w:tc>
        <w:tc>
          <w:tcPr>
            <w:tcW w:w="1134" w:type="dxa"/>
            <w:tcBorders>
              <w:top w:val="single" w:sz="4" w:space="0" w:color="auto"/>
              <w:bottom w:val="single" w:sz="4" w:space="0" w:color="auto"/>
            </w:tcBorders>
            <w:shd w:val="clear" w:color="auto" w:fill="auto"/>
            <w:vAlign w:val="center"/>
          </w:tcPr>
          <w:p w:rsidR="00F2749B" w:rsidRPr="004929CF" w:rsidRDefault="00F2749B" w:rsidP="004B67B1">
            <w:pPr>
              <w:spacing w:after="0" w:line="240" w:lineRule="auto"/>
              <w:ind w:left="-108"/>
              <w:jc w:val="center"/>
              <w:rPr>
                <w:rFonts w:ascii="Times New Roman" w:eastAsia="Calibri" w:hAnsi="Times New Roman" w:cs="Times New Roman"/>
                <w:lang w:eastAsia="ja-JP"/>
              </w:rPr>
            </w:pPr>
            <w:r w:rsidRPr="004929CF">
              <w:rPr>
                <w:rFonts w:ascii="Times New Roman" w:eastAsia="Calibri" w:hAnsi="Times New Roman" w:cs="Times New Roman"/>
                <w:lang w:eastAsia="ja-JP"/>
              </w:rPr>
              <w:t>Standard Deviation</w:t>
            </w:r>
          </w:p>
        </w:tc>
        <w:tc>
          <w:tcPr>
            <w:tcW w:w="1276" w:type="dxa"/>
            <w:tcBorders>
              <w:top w:val="single" w:sz="4" w:space="0" w:color="auto"/>
              <w:bottom w:val="single" w:sz="4" w:space="0" w:color="auto"/>
            </w:tcBorders>
            <w:shd w:val="clear" w:color="auto" w:fill="auto"/>
            <w:vAlign w:val="center"/>
          </w:tcPr>
          <w:p w:rsidR="00F2749B" w:rsidRPr="004929CF" w:rsidRDefault="00F2749B" w:rsidP="004B67B1">
            <w:pPr>
              <w:spacing w:after="0" w:line="240" w:lineRule="auto"/>
              <w:ind w:firstLine="34"/>
              <w:jc w:val="center"/>
              <w:rPr>
                <w:rFonts w:ascii="Times New Roman" w:eastAsia="Calibri" w:hAnsi="Times New Roman" w:cs="Times New Roman"/>
                <w:lang w:eastAsia="ja-JP"/>
              </w:rPr>
            </w:pPr>
            <w:r w:rsidRPr="004929CF">
              <w:rPr>
                <w:rFonts w:ascii="Times New Roman" w:eastAsia="Calibri" w:hAnsi="Times New Roman" w:cs="Times New Roman"/>
                <w:lang w:eastAsia="ja-JP"/>
              </w:rPr>
              <w:t>T statistik</w:t>
            </w:r>
          </w:p>
        </w:tc>
        <w:tc>
          <w:tcPr>
            <w:tcW w:w="1275" w:type="dxa"/>
            <w:tcBorders>
              <w:top w:val="single" w:sz="4" w:space="0" w:color="auto"/>
              <w:bottom w:val="single" w:sz="4" w:space="0" w:color="auto"/>
            </w:tcBorders>
            <w:shd w:val="clear" w:color="auto" w:fill="auto"/>
            <w:vAlign w:val="center"/>
          </w:tcPr>
          <w:p w:rsidR="00F2749B" w:rsidRPr="004929CF" w:rsidRDefault="00F2749B" w:rsidP="004B67B1">
            <w:pPr>
              <w:spacing w:after="0" w:line="240" w:lineRule="auto"/>
              <w:ind w:left="-108"/>
              <w:jc w:val="center"/>
              <w:rPr>
                <w:rFonts w:ascii="Times New Roman" w:eastAsia="Calibri" w:hAnsi="Times New Roman" w:cs="Times New Roman"/>
                <w:lang w:eastAsia="ja-JP"/>
              </w:rPr>
            </w:pPr>
            <w:r w:rsidRPr="004929CF">
              <w:rPr>
                <w:rFonts w:ascii="Times New Roman" w:eastAsia="Calibri" w:hAnsi="Times New Roman" w:cs="Times New Roman"/>
                <w:lang w:eastAsia="ja-JP"/>
              </w:rPr>
              <w:t>P values</w:t>
            </w:r>
          </w:p>
        </w:tc>
      </w:tr>
      <w:tr w:rsidR="00F2749B" w:rsidRPr="004929CF" w:rsidTr="005C4067">
        <w:trPr>
          <w:trHeight w:val="57"/>
        </w:trPr>
        <w:tc>
          <w:tcPr>
            <w:tcW w:w="2127" w:type="dxa"/>
            <w:tcBorders>
              <w:top w:val="single" w:sz="4" w:space="0" w:color="auto"/>
              <w:bottom w:val="single" w:sz="4" w:space="0" w:color="auto"/>
            </w:tcBorders>
            <w:shd w:val="clear" w:color="auto" w:fill="auto"/>
          </w:tcPr>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X1→ Y3</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X1→ Y2</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X1→ Y1</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X1→ X2</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Y2→ Y3</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Y1→ Y3</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Y1→ Y2</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X2→ Y3</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X2→ Y2</w:t>
            </w:r>
          </w:p>
          <w:p w:rsidR="00F2749B" w:rsidRPr="004929CF" w:rsidRDefault="00F2749B" w:rsidP="004B67B1">
            <w:pPr>
              <w:spacing w:after="0" w:line="240" w:lineRule="auto"/>
              <w:jc w:val="center"/>
              <w:rPr>
                <w:rFonts w:ascii="Times New Roman" w:eastAsia="Calibri" w:hAnsi="Times New Roman" w:cs="Times New Roman"/>
                <w:lang w:eastAsia="ja-JP"/>
              </w:rPr>
            </w:pPr>
            <w:r w:rsidRPr="004929CF">
              <w:rPr>
                <w:rFonts w:ascii="Times New Roman" w:eastAsia="Calibri" w:hAnsi="Times New Roman" w:cs="Times New Roman"/>
                <w:lang w:eastAsia="ja-JP"/>
              </w:rPr>
              <w:t>X2→ Y1</w:t>
            </w:r>
          </w:p>
        </w:tc>
        <w:tc>
          <w:tcPr>
            <w:tcW w:w="992" w:type="dxa"/>
            <w:tcBorders>
              <w:top w:val="single" w:sz="4" w:space="0" w:color="auto"/>
              <w:bottom w:val="single" w:sz="4" w:space="0" w:color="auto"/>
            </w:tcBorders>
            <w:shd w:val="clear" w:color="auto" w:fill="auto"/>
          </w:tcPr>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0,109</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-0,095</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0,350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0,338</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0,157</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0,642</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0,203</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0,214</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0,480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0,342</w:t>
            </w:r>
          </w:p>
        </w:tc>
        <w:tc>
          <w:tcPr>
            <w:tcW w:w="1134" w:type="dxa"/>
            <w:tcBorders>
              <w:top w:val="single" w:sz="4" w:space="0" w:color="auto"/>
              <w:bottom w:val="single" w:sz="4" w:space="0" w:color="auto"/>
            </w:tcBorders>
            <w:shd w:val="clear" w:color="auto" w:fill="auto"/>
          </w:tcPr>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0,057</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0,084</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0,096</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0,113</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0,055</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0,055</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0,087</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0,053</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0,075</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0,093</w:t>
            </w:r>
          </w:p>
        </w:tc>
        <w:tc>
          <w:tcPr>
            <w:tcW w:w="1276" w:type="dxa"/>
            <w:tcBorders>
              <w:top w:val="single" w:sz="4" w:space="0" w:color="auto"/>
              <w:bottom w:val="single" w:sz="4" w:space="0" w:color="auto"/>
            </w:tcBorders>
            <w:shd w:val="clear" w:color="auto" w:fill="auto"/>
          </w:tcPr>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1,900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1,136</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3,628</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3,003</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2,858</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11,63</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2,339</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4,033</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6,370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3,680</w:t>
            </w:r>
          </w:p>
        </w:tc>
        <w:tc>
          <w:tcPr>
            <w:tcW w:w="1275" w:type="dxa"/>
            <w:tcBorders>
              <w:top w:val="single" w:sz="4" w:space="0" w:color="auto"/>
              <w:bottom w:val="single" w:sz="4" w:space="0" w:color="auto"/>
            </w:tcBorders>
            <w:shd w:val="clear" w:color="auto" w:fill="auto"/>
          </w:tcPr>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0,058</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0,257</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0,000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0,003</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0,004</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0,000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0,020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0,000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0,000</w:t>
            </w:r>
          </w:p>
          <w:p w:rsidR="00F2749B" w:rsidRPr="004929CF" w:rsidRDefault="00F2749B" w:rsidP="004B67B1">
            <w:pPr>
              <w:spacing w:after="0" w:line="240" w:lineRule="auto"/>
              <w:jc w:val="center"/>
              <w:rPr>
                <w:rFonts w:ascii="Times New Roman" w:eastAsia="Calibri" w:hAnsi="Times New Roman" w:cs="Times New Roman"/>
              </w:rPr>
            </w:pPr>
            <w:r w:rsidRPr="004929CF">
              <w:rPr>
                <w:rFonts w:ascii="Times New Roman" w:eastAsia="Calibri" w:hAnsi="Times New Roman" w:cs="Times New Roman"/>
              </w:rPr>
              <w:t>0,000</w:t>
            </w:r>
          </w:p>
        </w:tc>
      </w:tr>
    </w:tbl>
    <w:p w:rsidR="00C1559E" w:rsidRDefault="00C1559E" w:rsidP="004B67B1">
      <w:pPr>
        <w:spacing w:after="0" w:line="240" w:lineRule="auto"/>
        <w:ind w:left="1134" w:hanging="1134"/>
        <w:jc w:val="both"/>
        <w:rPr>
          <w:rFonts w:ascii="Times New Roman" w:eastAsia="Calibri" w:hAnsi="Times New Roman" w:cs="Times New Roman"/>
        </w:rPr>
      </w:pPr>
    </w:p>
    <w:p w:rsidR="00900A76" w:rsidRPr="004929CF" w:rsidRDefault="00900A76" w:rsidP="004B67B1">
      <w:pPr>
        <w:spacing w:after="0" w:line="240" w:lineRule="auto"/>
        <w:ind w:firstLine="567"/>
        <w:jc w:val="both"/>
        <w:rPr>
          <w:rFonts w:ascii="Times New Roman" w:eastAsia="Calibri" w:hAnsi="Times New Roman" w:cs="Times New Roman"/>
          <w:lang w:eastAsia="ja-JP"/>
        </w:rPr>
      </w:pPr>
    </w:p>
    <w:p w:rsidR="00F2749B" w:rsidRDefault="00F2749B" w:rsidP="004B67B1">
      <w:pPr>
        <w:spacing w:after="0" w:line="240" w:lineRule="auto"/>
        <w:ind w:firstLine="567"/>
        <w:jc w:val="both"/>
        <w:rPr>
          <w:rFonts w:ascii="Times New Roman" w:eastAsia="Calibri" w:hAnsi="Times New Roman" w:cs="Times New Roman"/>
          <w:lang w:eastAsia="ja-JP"/>
        </w:rPr>
        <w:sectPr w:rsidR="00F2749B" w:rsidSect="003C58D3">
          <w:type w:val="continuous"/>
          <w:pgSz w:w="11906" w:h="16838"/>
          <w:pgMar w:top="1361" w:right="1134" w:bottom="1361" w:left="1418" w:header="709" w:footer="709" w:gutter="0"/>
          <w:cols w:space="708"/>
          <w:docGrid w:linePitch="360"/>
        </w:sectPr>
      </w:pPr>
    </w:p>
    <w:p w:rsidR="00F2749B" w:rsidRPr="00F2749B" w:rsidRDefault="00900A76" w:rsidP="004B67B1">
      <w:pPr>
        <w:spacing w:after="0" w:line="240" w:lineRule="auto"/>
        <w:ind w:firstLine="567"/>
        <w:jc w:val="both"/>
        <w:rPr>
          <w:rFonts w:ascii="Times New Roman" w:eastAsia="Times New Roman" w:hAnsi="Times New Roman" w:cs="Times New Roman"/>
          <w:lang w:eastAsia="ja-JP"/>
        </w:rPr>
      </w:pPr>
      <w:r w:rsidRPr="004929CF">
        <w:rPr>
          <w:rFonts w:ascii="Times New Roman" w:eastAsia="Calibri" w:hAnsi="Times New Roman" w:cs="Times New Roman"/>
          <w:lang w:eastAsia="ja-JP"/>
        </w:rPr>
        <w:lastRenderedPageBreak/>
        <w:t xml:space="preserve">Berdasarkan </w:t>
      </w:r>
      <w:r w:rsidRPr="004929CF">
        <w:rPr>
          <w:rFonts w:ascii="Times New Roman" w:eastAsia="Calibri" w:hAnsi="Times New Roman" w:cs="Times New Roman"/>
          <w:lang w:val="en-US" w:eastAsia="ja-JP"/>
        </w:rPr>
        <w:t xml:space="preserve">Tabel </w:t>
      </w:r>
      <w:r w:rsidRPr="004929CF">
        <w:rPr>
          <w:rFonts w:ascii="Times New Roman" w:eastAsia="Calibri" w:hAnsi="Times New Roman" w:cs="Times New Roman"/>
          <w:lang w:eastAsia="ja-JP"/>
        </w:rPr>
        <w:t>2 diatas</w:t>
      </w:r>
      <w:r w:rsidRPr="004929CF">
        <w:rPr>
          <w:rFonts w:ascii="Times New Roman" w:eastAsia="Calibri" w:hAnsi="Times New Roman" w:cs="Times New Roman"/>
          <w:lang w:val="en-US" w:eastAsia="ja-JP"/>
        </w:rPr>
        <w:t xml:space="preserve"> diketahui bahwa </w:t>
      </w:r>
      <w:r w:rsidRPr="004929CF">
        <w:rPr>
          <w:rFonts w:ascii="Times New Roman" w:eastAsia="Calibri" w:hAnsi="Times New Roman" w:cs="Times New Roman"/>
          <w:lang w:eastAsia="ja-JP"/>
        </w:rPr>
        <w:t xml:space="preserve">desentralisasi fiskal </w:t>
      </w:r>
      <w:r w:rsidRPr="004929CF">
        <w:rPr>
          <w:rFonts w:ascii="Times New Roman" w:eastAsia="Calibri" w:hAnsi="Times New Roman" w:cs="Times New Roman"/>
          <w:lang w:val="en-US" w:eastAsia="ja-JP"/>
        </w:rPr>
        <w:t xml:space="preserve"> berpengaruh positif dan signifikan terhadap </w:t>
      </w:r>
      <w:r w:rsidRPr="004929CF">
        <w:rPr>
          <w:rFonts w:ascii="Times New Roman" w:eastAsia="Calibri" w:hAnsi="Times New Roman" w:cs="Times New Roman"/>
          <w:lang w:eastAsia="ja-JP"/>
        </w:rPr>
        <w:t xml:space="preserve">kinerja keuangan daerah dan kinerja ekonomi. Namun, tidak berpengaruh signifikan terhadap ketimpangan pendapatan dan kesejahteraan masyarakat. Kinerja keuangan berpengaruh positif dan signifikan terhadap kinerja ekonomi, ketimpangan pendapatan dan kesejahteraan masyarakat. Kinerja ekonomi </w:t>
      </w:r>
      <w:r w:rsidRPr="004929CF">
        <w:rPr>
          <w:rFonts w:ascii="Times New Roman" w:eastAsia="Calibri" w:hAnsi="Times New Roman" w:cs="Times New Roman"/>
          <w:lang w:eastAsia="ja-JP"/>
        </w:rPr>
        <w:lastRenderedPageBreak/>
        <w:t>berpengaruh positif dan signifikan terhadap ketimpangan pendapatan dan kesejahteraan masyarakat. Demikian juga Ketimpangan pendapatan berpengaruh positif dan signifikan terhadap kesejahteraan masyarakat.</w:t>
      </w:r>
    </w:p>
    <w:p w:rsidR="00F2749B" w:rsidRPr="00F2749B" w:rsidRDefault="00F2749B" w:rsidP="004B67B1">
      <w:pPr>
        <w:spacing w:after="0" w:line="240" w:lineRule="auto"/>
        <w:ind w:firstLine="567"/>
        <w:jc w:val="both"/>
        <w:rPr>
          <w:rFonts w:ascii="Times New Roman" w:eastAsia="Calibri" w:hAnsi="Times New Roman" w:cs="Times New Roman"/>
          <w:lang w:eastAsia="ja-JP"/>
        </w:rPr>
        <w:sectPr w:rsidR="00F2749B" w:rsidRPr="00F2749B" w:rsidSect="003C58D3">
          <w:type w:val="continuous"/>
          <w:pgSz w:w="11906" w:h="16838"/>
          <w:pgMar w:top="1361" w:right="1134" w:bottom="1361" w:left="1418" w:header="709" w:footer="709" w:gutter="0"/>
          <w:cols w:num="2" w:space="708"/>
          <w:docGrid w:linePitch="360"/>
        </w:sectPr>
      </w:pPr>
      <w:r w:rsidRPr="004929CF">
        <w:rPr>
          <w:rFonts w:ascii="Times New Roman" w:eastAsia="Calibri" w:hAnsi="Times New Roman" w:cs="Times New Roman"/>
          <w:lang w:val="en-US" w:eastAsia="ja-JP"/>
        </w:rPr>
        <w:t xml:space="preserve">Untuk mengetahui pengaruh tidak langsung antarvariabel konstruk dapat dilihat dari hasil analisis nilai </w:t>
      </w:r>
      <w:r w:rsidRPr="004929CF">
        <w:rPr>
          <w:rFonts w:ascii="Times New Roman" w:eastAsia="Calibri" w:hAnsi="Times New Roman" w:cs="Times New Roman"/>
          <w:i/>
          <w:lang w:val="en-US" w:eastAsia="ja-JP"/>
        </w:rPr>
        <w:t>Indirect Effect</w:t>
      </w:r>
      <w:r w:rsidRPr="004929CF">
        <w:rPr>
          <w:rFonts w:ascii="Times New Roman" w:eastAsia="Calibri" w:hAnsi="Times New Roman" w:cs="Times New Roman"/>
          <w:lang w:val="en-US" w:eastAsia="ja-JP"/>
        </w:rPr>
        <w:t xml:space="preserve"> yang ditampilkan pada </w:t>
      </w:r>
      <w:r w:rsidRPr="004929CF">
        <w:rPr>
          <w:rFonts w:ascii="Times New Roman" w:eastAsia="Calibri" w:hAnsi="Times New Roman" w:cs="Times New Roman"/>
          <w:lang w:eastAsia="ja-JP"/>
        </w:rPr>
        <w:t>T</w:t>
      </w:r>
      <w:r w:rsidRPr="004929CF">
        <w:rPr>
          <w:rFonts w:ascii="Times New Roman" w:eastAsia="Calibri" w:hAnsi="Times New Roman" w:cs="Times New Roman"/>
          <w:lang w:val="en-US" w:eastAsia="ja-JP"/>
        </w:rPr>
        <w:t xml:space="preserve">abel </w:t>
      </w:r>
      <w:r w:rsidRPr="004929CF">
        <w:rPr>
          <w:rFonts w:ascii="Times New Roman" w:eastAsia="Calibri" w:hAnsi="Times New Roman" w:cs="Times New Roman"/>
          <w:lang w:eastAsia="ja-JP"/>
        </w:rPr>
        <w:t>3</w:t>
      </w:r>
      <w:r w:rsidR="00246038">
        <w:rPr>
          <w:rFonts w:ascii="Times New Roman" w:eastAsia="Calibri" w:hAnsi="Times New Roman" w:cs="Times New Roman"/>
          <w:lang w:eastAsia="ja-JP"/>
        </w:rPr>
        <w:tab/>
      </w:r>
    </w:p>
    <w:p w:rsidR="00900A76" w:rsidRPr="004929CF" w:rsidRDefault="00900A76" w:rsidP="004B67B1">
      <w:pPr>
        <w:spacing w:after="0" w:line="240" w:lineRule="auto"/>
        <w:ind w:firstLine="567"/>
        <w:jc w:val="both"/>
        <w:rPr>
          <w:rFonts w:ascii="Times New Roman" w:eastAsia="Calibri" w:hAnsi="Times New Roman" w:cs="Times New Roman"/>
          <w:lang w:eastAsia="ja-JP"/>
        </w:rPr>
      </w:pPr>
      <w:r w:rsidRPr="004929CF">
        <w:rPr>
          <w:rFonts w:ascii="Times New Roman" w:eastAsia="Calibri" w:hAnsi="Times New Roman" w:cs="Times New Roman"/>
          <w:lang w:val="en-US" w:eastAsia="ja-JP"/>
        </w:rPr>
        <w:lastRenderedPageBreak/>
        <w:t>.</w:t>
      </w:r>
    </w:p>
    <w:p w:rsidR="00900A76" w:rsidRPr="004929CF" w:rsidRDefault="00900A76" w:rsidP="004B67B1">
      <w:pPr>
        <w:spacing w:after="0" w:line="240" w:lineRule="auto"/>
        <w:ind w:left="851" w:hanging="851"/>
        <w:jc w:val="both"/>
        <w:rPr>
          <w:rFonts w:ascii="Times New Roman" w:eastAsia="Calibri" w:hAnsi="Times New Roman" w:cs="Times New Roman"/>
        </w:rPr>
      </w:pPr>
      <w:r w:rsidRPr="004929CF">
        <w:rPr>
          <w:rFonts w:ascii="Times New Roman" w:eastAsia="Calibri" w:hAnsi="Times New Roman" w:cs="Times New Roman"/>
        </w:rPr>
        <w:t xml:space="preserve">Tabel 3. </w:t>
      </w:r>
      <w:r w:rsidRPr="004929CF">
        <w:rPr>
          <w:rFonts w:ascii="Times New Roman" w:eastAsia="Calibri" w:hAnsi="Times New Roman" w:cs="Times New Roman"/>
          <w:i/>
        </w:rPr>
        <w:t>Nilai Indirect Effect</w:t>
      </w:r>
      <w:r w:rsidRPr="004929CF">
        <w:rPr>
          <w:rFonts w:ascii="Times New Roman" w:eastAsia="Calibri" w:hAnsi="Times New Roman" w:cs="Times New Roman"/>
        </w:rPr>
        <w:t xml:space="preserve"> Desentralisasi Fiskal (X1), Kinerja Keuangan Daerah (X2), Kinerja Ekonomi (Y1), Ketimpangan Pendapatan (Y2) dan Kesejahteraan Masyarakat (Y3)</w:t>
      </w:r>
    </w:p>
    <w:tbl>
      <w:tblPr>
        <w:tblW w:w="8222" w:type="dxa"/>
        <w:jc w:val="center"/>
        <w:tblInd w:w="-176" w:type="dxa"/>
        <w:tblLayout w:type="fixed"/>
        <w:tblLook w:val="04A0"/>
      </w:tblPr>
      <w:tblGrid>
        <w:gridCol w:w="710"/>
        <w:gridCol w:w="567"/>
        <w:gridCol w:w="708"/>
        <w:gridCol w:w="1134"/>
        <w:gridCol w:w="425"/>
        <w:gridCol w:w="634"/>
        <w:gridCol w:w="141"/>
        <w:gridCol w:w="926"/>
        <w:gridCol w:w="121"/>
        <w:gridCol w:w="1014"/>
        <w:gridCol w:w="304"/>
        <w:gridCol w:w="1538"/>
      </w:tblGrid>
      <w:tr w:rsidR="00900A76" w:rsidRPr="004929CF" w:rsidTr="00246038">
        <w:trPr>
          <w:trHeight w:val="420"/>
          <w:jc w:val="center"/>
        </w:trPr>
        <w:tc>
          <w:tcPr>
            <w:tcW w:w="1985" w:type="dxa"/>
            <w:gridSpan w:val="3"/>
            <w:tcBorders>
              <w:top w:val="single" w:sz="4" w:space="0" w:color="auto"/>
              <w:left w:val="nil"/>
              <w:bottom w:val="single" w:sz="4" w:space="0" w:color="auto"/>
              <w:right w:val="nil"/>
            </w:tcBorders>
            <w:noWrap/>
            <w:vAlign w:val="center"/>
            <w:hideMark/>
          </w:tcPr>
          <w:p w:rsidR="00900A76" w:rsidRPr="004929CF" w:rsidRDefault="00900A76" w:rsidP="004B67B1">
            <w:pPr>
              <w:spacing w:after="0" w:line="240" w:lineRule="auto"/>
              <w:ind w:firstLine="176"/>
              <w:jc w:val="center"/>
              <w:rPr>
                <w:rFonts w:ascii="Times New Roman" w:eastAsia="Times New Roman" w:hAnsi="Times New Roman" w:cs="Times New Roman"/>
                <w:bCs/>
                <w:color w:val="000000"/>
                <w:lang w:val="en-US"/>
              </w:rPr>
            </w:pPr>
            <w:r w:rsidRPr="004929CF">
              <w:rPr>
                <w:rFonts w:ascii="Times New Roman" w:eastAsia="Times New Roman" w:hAnsi="Times New Roman" w:cs="Times New Roman"/>
                <w:bCs/>
                <w:color w:val="000000"/>
                <w:lang w:val="en-US"/>
              </w:rPr>
              <w:t>Konstruk</w:t>
            </w:r>
          </w:p>
        </w:tc>
        <w:tc>
          <w:tcPr>
            <w:tcW w:w="1134" w:type="dxa"/>
            <w:tcBorders>
              <w:top w:val="single" w:sz="4" w:space="0" w:color="auto"/>
              <w:left w:val="nil"/>
              <w:bottom w:val="single" w:sz="4" w:space="0" w:color="auto"/>
              <w:right w:val="nil"/>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lang w:val="en-US"/>
              </w:rPr>
            </w:pPr>
            <w:r w:rsidRPr="004929CF">
              <w:rPr>
                <w:rFonts w:ascii="Times New Roman" w:eastAsia="Times New Roman" w:hAnsi="Times New Roman" w:cs="Times New Roman"/>
                <w:bCs/>
                <w:color w:val="000000"/>
                <w:lang w:val="en-US"/>
              </w:rPr>
              <w:t>Original Sample</w:t>
            </w:r>
          </w:p>
        </w:tc>
        <w:tc>
          <w:tcPr>
            <w:tcW w:w="1059" w:type="dxa"/>
            <w:gridSpan w:val="2"/>
            <w:tcBorders>
              <w:top w:val="single" w:sz="4" w:space="0" w:color="auto"/>
              <w:left w:val="nil"/>
              <w:bottom w:val="single" w:sz="4" w:space="0" w:color="auto"/>
              <w:right w:val="nil"/>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lang w:val="en-US"/>
              </w:rPr>
            </w:pPr>
            <w:r w:rsidRPr="004929CF">
              <w:rPr>
                <w:rFonts w:ascii="Times New Roman" w:eastAsia="Times New Roman" w:hAnsi="Times New Roman" w:cs="Times New Roman"/>
                <w:bCs/>
                <w:color w:val="000000"/>
                <w:lang w:val="en-US"/>
              </w:rPr>
              <w:t>Standar Error</w:t>
            </w:r>
          </w:p>
        </w:tc>
        <w:tc>
          <w:tcPr>
            <w:tcW w:w="1067" w:type="dxa"/>
            <w:gridSpan w:val="2"/>
            <w:tcBorders>
              <w:top w:val="single" w:sz="4" w:space="0" w:color="auto"/>
              <w:left w:val="nil"/>
              <w:bottom w:val="single" w:sz="4" w:space="0" w:color="auto"/>
              <w:right w:val="nil"/>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lang w:val="en-US"/>
              </w:rPr>
            </w:pPr>
            <w:r w:rsidRPr="004929CF">
              <w:rPr>
                <w:rFonts w:ascii="Times New Roman" w:eastAsia="Times New Roman" w:hAnsi="Times New Roman" w:cs="Times New Roman"/>
                <w:bCs/>
                <w:color w:val="000000"/>
                <w:lang w:val="en-US"/>
              </w:rPr>
              <w:t>T Statistic</w:t>
            </w:r>
          </w:p>
        </w:tc>
        <w:tc>
          <w:tcPr>
            <w:tcW w:w="1439" w:type="dxa"/>
            <w:gridSpan w:val="3"/>
            <w:tcBorders>
              <w:top w:val="single" w:sz="4" w:space="0" w:color="auto"/>
              <w:left w:val="nil"/>
              <w:bottom w:val="single" w:sz="4" w:space="0" w:color="auto"/>
              <w:right w:val="nil"/>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lang w:val="en-US"/>
              </w:rPr>
            </w:pPr>
            <w:r w:rsidRPr="004929CF">
              <w:rPr>
                <w:rFonts w:ascii="Times New Roman" w:eastAsia="Times New Roman" w:hAnsi="Times New Roman" w:cs="Times New Roman"/>
                <w:bCs/>
                <w:color w:val="000000"/>
                <w:lang w:val="en-US"/>
              </w:rPr>
              <w:t>P Values</w:t>
            </w:r>
          </w:p>
        </w:tc>
        <w:tc>
          <w:tcPr>
            <w:tcW w:w="1538" w:type="dxa"/>
            <w:tcBorders>
              <w:top w:val="single" w:sz="4" w:space="0" w:color="auto"/>
              <w:left w:val="nil"/>
              <w:bottom w:val="single" w:sz="4" w:space="0" w:color="auto"/>
              <w:right w:val="nil"/>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lang w:val="en-US"/>
              </w:rPr>
            </w:pPr>
            <w:r w:rsidRPr="004929CF">
              <w:rPr>
                <w:rFonts w:ascii="Times New Roman" w:eastAsia="Times New Roman" w:hAnsi="Times New Roman" w:cs="Times New Roman"/>
                <w:bCs/>
                <w:color w:val="000000"/>
                <w:lang w:val="en-US"/>
              </w:rPr>
              <w:t>Ket.</w:t>
            </w:r>
          </w:p>
        </w:tc>
      </w:tr>
      <w:tr w:rsidR="00900A76" w:rsidRPr="004929CF" w:rsidTr="00246038">
        <w:trPr>
          <w:trHeight w:val="204"/>
          <w:jc w:val="center"/>
        </w:trPr>
        <w:tc>
          <w:tcPr>
            <w:tcW w:w="710" w:type="dxa"/>
            <w:tcBorders>
              <w:top w:val="single" w:sz="4" w:space="0" w:color="auto"/>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lang w:val="en-US"/>
              </w:rPr>
              <w:t>X1</w:t>
            </w:r>
          </w:p>
        </w:tc>
        <w:tc>
          <w:tcPr>
            <w:tcW w:w="567" w:type="dxa"/>
            <w:tcBorders>
              <w:top w:val="single" w:sz="4" w:space="0" w:color="auto"/>
            </w:tcBorders>
            <w:vAlign w:val="center"/>
            <w:hideMark/>
          </w:tcPr>
          <w:p w:rsidR="00900A76" w:rsidRPr="004929CF" w:rsidRDefault="0086084F" w:rsidP="004B67B1">
            <w:pPr>
              <w:spacing w:after="0" w:line="240" w:lineRule="auto"/>
              <w:jc w:val="center"/>
              <w:rPr>
                <w:rFonts w:ascii="Times New Roman" w:eastAsia="Times New Roman" w:hAnsi="Times New Roman" w:cs="Times New Roman"/>
                <w:b/>
                <w:bCs/>
                <w:color w:val="000000"/>
              </w:rPr>
            </w:pPr>
            <w:r w:rsidRPr="0086084F">
              <w:rPr>
                <w:rFonts w:ascii="Times New Roman" w:eastAsia="Times New Roman" w:hAnsi="Times New Roman" w:cs="Times New Roman"/>
                <w:b/>
                <w:bCs/>
                <w:noProof/>
                <w:color w:val="000000"/>
                <w:lang w:eastAsia="id-ID"/>
              </w:rPr>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4.65pt;margin-top:2.65pt;width:21.4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0EOQIAAGsEAAAOAAAAZHJzL2Uyb0RvYy54bWysVE1v2zAMvQ/YfxB0Tx1nTpsYcYrCTnbp&#10;tgLtfoAiybEwWRQkJU4w7L+PUj7WbpdhmA8yZYrk4+OTF/eHXpO9dF6BqWh+M6ZEGg5CmW1Fv76s&#10;RzNKfGBGMA1GVvQoPb1fvn+3GGwpJ9CBFtIRTGJ8OdiKdiHYMss872TP/A1YadDZgutZwK3bZsKx&#10;AbP3OpuMx7fZAE5YB1x6j1+bk5MuU/62lTx8aVsvA9EVRWwhrS6tm7hmywUrt47ZTvEzDPYPKHqm&#10;DBa9pmpYYGTn1B+pesUdeGjDDYc+g7ZVXKYesJt8/Fs3zx2zMvWC5Hh7pcn/v7T88/7JESUqOqfE&#10;sB5H9BwcU9sukAfnYCA1GIM0giPzyNZgfYlBtXlysV9+MM/2Efg3TwzUHTNbmVC/HC2mymNE9iYk&#10;brzFmpvhEwg8w3YBEnWH1vUxJZJCDmlCx+uE5CEQjh8nd5Min1LCL66MlZc463z4KKEn0aioP7dx&#10;xZ+nKmz/6ENExcpLQCxqYK20TmrQhgxIx3QyTQEetBLRGY95t93U2pE9i3pKT2oRPa+POdgZkZJ1&#10;konV2Q5MabRJSNwEp5AtLWms1ktBiZZ4haJ1gqdNrIidI+CzdZLU9/l4vpqtZsWomNyuRsW4aUYP&#10;67oY3a7zu2nzoanrJv8RwedF2SkhpIn4L/LOi7+Tz/minYR5FfiVqOxt9sQogr28E+g0+jjtk242&#10;II5PLnYXVYCKTofPty9emdf7dOrXP2L5EwAA//8DAFBLAwQUAAYACAAAACEAHYCoYNsAAAAEAQAA&#10;DwAAAGRycy9kb3ducmV2LnhtbEyOQUvDQBSE74L/YXmCN7sx0mBjNkUtYi4KtiIet9lndjH7NmS3&#10;beqv9+lFT8Mww8xXLSffiz2O0QVScDnLQCC1wTjqFLxuHi6uQcSkyeg+ECo4YoRlfXpS6dKEA73g&#10;fp06wSMUS63ApjSUUsbWotdxFgYkzj7C6HViO3bSjPrA476XeZYV0mtH/GD1gPcW28/1zitIq/ej&#10;Ld7au4V73jw+Fe6raZqVUudn0+0NiIRT+ivDDz6jQ81M27AjE0WvYHHFRQVzFk7neQ5i+2tlXcn/&#10;8PU3AAAA//8DAFBLAQItABQABgAIAAAAIQC2gziS/gAAAOEBAAATAAAAAAAAAAAAAAAAAAAAAABb&#10;Q29udGVudF9UeXBlc10ueG1sUEsBAi0AFAAGAAgAAAAhADj9If/WAAAAlAEAAAsAAAAAAAAAAAAA&#10;AAAALwEAAF9yZWxzLy5yZWxzUEsBAi0AFAAGAAgAAAAhAJPRnQQ5AgAAawQAAA4AAAAAAAAAAAAA&#10;AAAALgIAAGRycy9lMm9Eb2MueG1sUEsBAi0AFAAGAAgAAAAhAB2AqGDbAAAABAEAAA8AAAAAAAAA&#10;AAAAAAAAkwQAAGRycy9kb3ducmV2LnhtbFBLBQYAAAAABAAEAPMAAACbBQAAAAA=&#10;">
                  <v:stroke endarrow="block"/>
                </v:shape>
              </w:pict>
            </w:r>
          </w:p>
        </w:tc>
        <w:tc>
          <w:tcPr>
            <w:tcW w:w="708" w:type="dxa"/>
            <w:tcBorders>
              <w:top w:val="single" w:sz="4" w:space="0" w:color="auto"/>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lang w:val="en-US"/>
              </w:rPr>
              <w:t>Y</w:t>
            </w:r>
            <w:r w:rsidRPr="004929CF">
              <w:rPr>
                <w:rFonts w:ascii="Times New Roman" w:eastAsia="Times New Roman" w:hAnsi="Times New Roman" w:cs="Times New Roman"/>
                <w:bCs/>
                <w:color w:val="000000"/>
              </w:rPr>
              <w:t>3</w:t>
            </w:r>
          </w:p>
        </w:tc>
        <w:tc>
          <w:tcPr>
            <w:tcW w:w="1559" w:type="dxa"/>
            <w:gridSpan w:val="2"/>
            <w:tcBorders>
              <w:top w:val="single" w:sz="4" w:space="0" w:color="auto"/>
            </w:tcBorders>
            <w:noWrap/>
            <w:vAlign w:val="center"/>
            <w:hideMark/>
          </w:tcPr>
          <w:p w:rsidR="00900A76" w:rsidRPr="004929CF" w:rsidRDefault="00900A76"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lang w:val="en-US"/>
              </w:rPr>
              <w:t>0,</w:t>
            </w:r>
            <w:r w:rsidRPr="004929CF">
              <w:rPr>
                <w:rFonts w:ascii="Times New Roman" w:eastAsia="Calibri" w:hAnsi="Times New Roman" w:cs="Times New Roman"/>
                <w:color w:val="000000"/>
              </w:rPr>
              <w:t>396</w:t>
            </w:r>
          </w:p>
        </w:tc>
        <w:tc>
          <w:tcPr>
            <w:tcW w:w="775" w:type="dxa"/>
            <w:gridSpan w:val="2"/>
            <w:tcBorders>
              <w:top w:val="single" w:sz="4" w:space="0" w:color="auto"/>
            </w:tcBorders>
            <w:noWrap/>
            <w:vAlign w:val="center"/>
            <w:hideMark/>
          </w:tcPr>
          <w:p w:rsidR="00900A76" w:rsidRPr="004929CF" w:rsidRDefault="00900A76" w:rsidP="004B67B1">
            <w:pPr>
              <w:spacing w:after="0" w:line="240" w:lineRule="auto"/>
              <w:rPr>
                <w:rFonts w:ascii="Times New Roman" w:eastAsia="Calibri" w:hAnsi="Times New Roman" w:cs="Times New Roman"/>
                <w:color w:val="000000"/>
              </w:rPr>
            </w:pPr>
            <w:r w:rsidRPr="004929CF">
              <w:rPr>
                <w:rFonts w:ascii="Times New Roman" w:eastAsia="Calibri" w:hAnsi="Times New Roman" w:cs="Times New Roman"/>
                <w:color w:val="000000"/>
                <w:lang w:val="en-US"/>
              </w:rPr>
              <w:t>0,0</w:t>
            </w:r>
            <w:r w:rsidRPr="004929CF">
              <w:rPr>
                <w:rFonts w:ascii="Times New Roman" w:eastAsia="Calibri" w:hAnsi="Times New Roman" w:cs="Times New Roman"/>
                <w:color w:val="000000"/>
              </w:rPr>
              <w:t>87</w:t>
            </w:r>
          </w:p>
        </w:tc>
        <w:tc>
          <w:tcPr>
            <w:tcW w:w="1047" w:type="dxa"/>
            <w:gridSpan w:val="2"/>
            <w:tcBorders>
              <w:top w:val="single" w:sz="4" w:space="0" w:color="auto"/>
            </w:tcBorders>
            <w:noWrap/>
            <w:vAlign w:val="center"/>
            <w:hideMark/>
          </w:tcPr>
          <w:p w:rsidR="00900A76" w:rsidRPr="004929CF" w:rsidRDefault="00900A76"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rPr>
              <w:t>4</w:t>
            </w:r>
            <w:r w:rsidRPr="004929CF">
              <w:rPr>
                <w:rFonts w:ascii="Times New Roman" w:eastAsia="Calibri" w:hAnsi="Times New Roman" w:cs="Times New Roman"/>
                <w:color w:val="000000"/>
                <w:lang w:val="en-US"/>
              </w:rPr>
              <w:t>,</w:t>
            </w:r>
            <w:r w:rsidRPr="004929CF">
              <w:rPr>
                <w:rFonts w:ascii="Times New Roman" w:eastAsia="Calibri" w:hAnsi="Times New Roman" w:cs="Times New Roman"/>
                <w:color w:val="000000"/>
              </w:rPr>
              <w:t>5</w:t>
            </w:r>
            <w:r w:rsidRPr="004929CF">
              <w:rPr>
                <w:rFonts w:ascii="Times New Roman" w:eastAsia="Calibri" w:hAnsi="Times New Roman" w:cs="Times New Roman"/>
                <w:color w:val="000000"/>
                <w:lang w:val="en-US"/>
              </w:rPr>
              <w:t>4</w:t>
            </w:r>
            <w:r w:rsidRPr="004929CF">
              <w:rPr>
                <w:rFonts w:ascii="Times New Roman" w:eastAsia="Calibri" w:hAnsi="Times New Roman" w:cs="Times New Roman"/>
                <w:color w:val="000000"/>
              </w:rPr>
              <w:t>9</w:t>
            </w:r>
          </w:p>
        </w:tc>
        <w:tc>
          <w:tcPr>
            <w:tcW w:w="1014" w:type="dxa"/>
            <w:tcBorders>
              <w:top w:val="single" w:sz="4" w:space="0" w:color="auto"/>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lang w:val="en-US"/>
              </w:rPr>
              <w:t>0,0</w:t>
            </w:r>
            <w:r w:rsidRPr="004929CF">
              <w:rPr>
                <w:rFonts w:ascii="Times New Roman" w:eastAsia="Times New Roman" w:hAnsi="Times New Roman" w:cs="Times New Roman"/>
                <w:color w:val="000000"/>
              </w:rPr>
              <w:t>00</w:t>
            </w:r>
          </w:p>
        </w:tc>
        <w:tc>
          <w:tcPr>
            <w:tcW w:w="1842" w:type="dxa"/>
            <w:gridSpan w:val="2"/>
            <w:tcBorders>
              <w:top w:val="single" w:sz="4" w:space="0" w:color="auto"/>
            </w:tcBorders>
            <w:noWrap/>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lang w:val="en-US"/>
              </w:rPr>
              <w:t>Mediasi</w:t>
            </w:r>
            <w:r w:rsidRPr="004929CF">
              <w:rPr>
                <w:rFonts w:ascii="Times New Roman" w:eastAsia="Times New Roman" w:hAnsi="Times New Roman" w:cs="Times New Roman"/>
                <w:color w:val="000000"/>
              </w:rPr>
              <w:t xml:space="preserve"> Penuh</w:t>
            </w:r>
          </w:p>
        </w:tc>
      </w:tr>
      <w:tr w:rsidR="00900A76" w:rsidRPr="004929CF" w:rsidTr="00F2749B">
        <w:trPr>
          <w:trHeight w:val="160"/>
          <w:jc w:val="center"/>
        </w:trPr>
        <w:tc>
          <w:tcPr>
            <w:tcW w:w="710" w:type="dxa"/>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lang w:val="en-US"/>
              </w:rPr>
              <w:t>X1</w:t>
            </w:r>
          </w:p>
        </w:tc>
        <w:tc>
          <w:tcPr>
            <w:tcW w:w="567" w:type="dxa"/>
            <w:vAlign w:val="center"/>
            <w:hideMark/>
          </w:tcPr>
          <w:p w:rsidR="00900A76" w:rsidRPr="004929CF" w:rsidRDefault="0086084F" w:rsidP="004B67B1">
            <w:pPr>
              <w:spacing w:after="0" w:line="240" w:lineRule="auto"/>
              <w:jc w:val="center"/>
              <w:rPr>
                <w:rFonts w:ascii="Times New Roman" w:eastAsia="Times New Roman" w:hAnsi="Times New Roman" w:cs="Times New Roman"/>
                <w:b/>
                <w:bCs/>
                <w:color w:val="000000"/>
                <w:lang w:val="en-US"/>
              </w:rPr>
            </w:pPr>
            <w:r w:rsidRPr="0086084F">
              <w:rPr>
                <w:rFonts w:ascii="Times New Roman" w:eastAsia="Times New Roman" w:hAnsi="Times New Roman" w:cs="Times New Roman"/>
                <w:b/>
                <w:bCs/>
                <w:noProof/>
                <w:color w:val="000000"/>
                <w:lang w:eastAsia="id-ID"/>
              </w:rPr>
              <w:pict>
                <v:shape id="Straight Arrow Connector 8" o:spid="_x0000_s1031" type="#_x0000_t32" style="position:absolute;left:0;text-align:left;margin-left:4.8pt;margin-top:2.9pt;width:21.4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atOgIAAGsEAAAOAAAAZHJzL2Uyb0RvYy54bWysVE1v2zAMvQ/YfxB0Tx1nTpsacYrCTnbp&#10;tgDtfoAiybEwWRQkJU4w7L+PUj7WbpdhmA8yZYqPj+ST5w+HXpO9dF6BqWh+M6ZEGg5CmW1Fv76s&#10;RjNKfGBGMA1GVvQoPX1YvH83H2wpJ9CBFtIRBDG+HGxFuxBsmWWed7Jn/gasNOhswfUs4NZtM+HY&#10;gOi9zibj8W02gBPWAZfe49fm5KSLhN+2kocvbetlILqiyC2k1aV1E9dsMWfl1jHbKX6mwf6BRc+U&#10;waRXqIYFRnZO/QHVK+7AQxtuOPQZtK3iMtWA1eTj36p57piVqRZsjrfXNvn/B8s/79eOKFFRHJRh&#10;PY7oOTimtl0gj87BQGowBtsIjsxitwbrSwyqzdrFevnBPNsn4N88MVB3zGxlYv1ytAiVx4jsTUjc&#10;eIs5N8MnEHiG7QKk1h1a10dIbAo5pAkdrxOSh0A4fpzcTYp8Sgm/uDJWXuKs8+GjhJ5Eo6L+XMaV&#10;f56ysP2TD5EVKy8BMamBldI6qUEbMlT0fjqZpgAPWonojMe8225q7cieRT2lJ5WIntfHHOyMSGCd&#10;ZGJ5tgNTGm0SUm+CU9gtLWnM1ktBiZZ4haJ1oqdNzIiVI+GzdZLU9/vx/XK2nBWjYnK7HBXjphk9&#10;rupidLvK76bNh6aum/xHJJ8XZaeEkCbyv8g7L/5OPueLdhLmVeDXRmVv0VNHkezlnUin0cdpn3Sz&#10;AXFcu1hdVAEqOh0+3754ZV7v06lf/4jFTwAAAP//AwBQSwMEFAAGAAgAAAAhABvC0n7aAAAABAEA&#10;AA8AAABkcnMvZG93bnJldi54bWxMjlFLwzAUhd8F/0O4gm8uddDiatOhDrEvCttEfMyaaxNsbkqT&#10;bZ2/3qsv+ng4h+981XLyvTjgGF0gBdezDARSG4yjTsHr9vHqBkRMmozuA6GCE0ZY1udnlS5NONIa&#10;D5vUCYZQLLUCm9JQShlbi17HWRiQuPsIo9eJ49hJM+ojw30v51lWSK8d8YPVAz5YbD83e68grd5P&#10;tnhr7xfuZfv0XLivpmlWSl1eTHe3IBJO6W8MP/qsDjU77cKeTBS9gkXBQwU5+3Obz3MQu98o60r+&#10;l6+/AQAA//8DAFBLAQItABQABgAIAAAAIQC2gziS/gAAAOEBAAATAAAAAAAAAAAAAAAAAAAAAABb&#10;Q29udGVudF9UeXBlc10ueG1sUEsBAi0AFAAGAAgAAAAhADj9If/WAAAAlAEAAAsAAAAAAAAAAAAA&#10;AAAALwEAAF9yZWxzLy5yZWxzUEsBAi0AFAAGAAgAAAAhAJpntq06AgAAawQAAA4AAAAAAAAAAAAA&#10;AAAALgIAAGRycy9lMm9Eb2MueG1sUEsBAi0AFAAGAAgAAAAhABvC0n7aAAAABAEAAA8AAAAAAAAA&#10;AAAAAAAAlAQAAGRycy9kb3ducmV2LnhtbFBLBQYAAAAABAAEAPMAAACbBQAAAAA=&#10;">
                  <v:stroke endarrow="block"/>
                </v:shape>
              </w:pict>
            </w:r>
          </w:p>
        </w:tc>
        <w:tc>
          <w:tcPr>
            <w:tcW w:w="708" w:type="dxa"/>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lang w:val="en-US"/>
              </w:rPr>
              <w:t>Y2</w:t>
            </w:r>
          </w:p>
        </w:tc>
        <w:tc>
          <w:tcPr>
            <w:tcW w:w="1559" w:type="dxa"/>
            <w:gridSpan w:val="2"/>
            <w:noWrap/>
            <w:vAlign w:val="center"/>
            <w:hideMark/>
          </w:tcPr>
          <w:p w:rsidR="00900A76" w:rsidRPr="004929CF" w:rsidRDefault="00900A76"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lang w:val="en-US"/>
              </w:rPr>
              <w:t>0,</w:t>
            </w:r>
            <w:r w:rsidRPr="004929CF">
              <w:rPr>
                <w:rFonts w:ascii="Times New Roman" w:eastAsia="Calibri" w:hAnsi="Times New Roman" w:cs="Times New Roman"/>
                <w:color w:val="000000"/>
              </w:rPr>
              <w:t>257</w:t>
            </w:r>
          </w:p>
        </w:tc>
        <w:tc>
          <w:tcPr>
            <w:tcW w:w="775" w:type="dxa"/>
            <w:gridSpan w:val="2"/>
            <w:noWrap/>
            <w:vAlign w:val="center"/>
            <w:hideMark/>
          </w:tcPr>
          <w:p w:rsidR="00900A76" w:rsidRPr="004929CF" w:rsidRDefault="00900A76" w:rsidP="004B67B1">
            <w:pPr>
              <w:spacing w:after="0" w:line="240" w:lineRule="auto"/>
              <w:rPr>
                <w:rFonts w:ascii="Times New Roman" w:eastAsia="Calibri" w:hAnsi="Times New Roman" w:cs="Times New Roman"/>
                <w:color w:val="000000"/>
              </w:rPr>
            </w:pPr>
            <w:r w:rsidRPr="004929CF">
              <w:rPr>
                <w:rFonts w:ascii="Times New Roman" w:eastAsia="Calibri" w:hAnsi="Times New Roman" w:cs="Times New Roman"/>
                <w:color w:val="000000"/>
                <w:lang w:val="en-US"/>
              </w:rPr>
              <w:t>0,0</w:t>
            </w:r>
            <w:r w:rsidRPr="004929CF">
              <w:rPr>
                <w:rFonts w:ascii="Times New Roman" w:eastAsia="Calibri" w:hAnsi="Times New Roman" w:cs="Times New Roman"/>
                <w:color w:val="000000"/>
              </w:rPr>
              <w:t>50</w:t>
            </w:r>
          </w:p>
        </w:tc>
        <w:tc>
          <w:tcPr>
            <w:tcW w:w="1047" w:type="dxa"/>
            <w:gridSpan w:val="2"/>
            <w:noWrap/>
            <w:vAlign w:val="center"/>
            <w:hideMark/>
          </w:tcPr>
          <w:p w:rsidR="00900A76" w:rsidRPr="004929CF" w:rsidRDefault="00900A76"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rPr>
              <w:t>3,421</w:t>
            </w:r>
          </w:p>
        </w:tc>
        <w:tc>
          <w:tcPr>
            <w:tcW w:w="1014" w:type="dxa"/>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lang w:val="en-US"/>
              </w:rPr>
              <w:t>0,00</w:t>
            </w:r>
            <w:r w:rsidRPr="004929CF">
              <w:rPr>
                <w:rFonts w:ascii="Times New Roman" w:eastAsia="Times New Roman" w:hAnsi="Times New Roman" w:cs="Times New Roman"/>
                <w:color w:val="000000"/>
              </w:rPr>
              <w:t>1</w:t>
            </w:r>
          </w:p>
        </w:tc>
        <w:tc>
          <w:tcPr>
            <w:tcW w:w="1842" w:type="dxa"/>
            <w:gridSpan w:val="2"/>
            <w:noWrap/>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lang w:val="en-US"/>
              </w:rPr>
              <w:t xml:space="preserve">Mediasi </w:t>
            </w:r>
            <w:r w:rsidRPr="004929CF">
              <w:rPr>
                <w:rFonts w:ascii="Times New Roman" w:eastAsia="Times New Roman" w:hAnsi="Times New Roman" w:cs="Times New Roman"/>
                <w:color w:val="000000"/>
              </w:rPr>
              <w:t>Penuh</w:t>
            </w:r>
          </w:p>
        </w:tc>
      </w:tr>
      <w:tr w:rsidR="00900A76" w:rsidRPr="004929CF" w:rsidTr="00F2749B">
        <w:trPr>
          <w:trHeight w:val="233"/>
          <w:jc w:val="center"/>
        </w:trPr>
        <w:tc>
          <w:tcPr>
            <w:tcW w:w="710" w:type="dxa"/>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lang w:val="en-US"/>
              </w:rPr>
              <w:t>X</w:t>
            </w:r>
            <w:r w:rsidRPr="004929CF">
              <w:rPr>
                <w:rFonts w:ascii="Times New Roman" w:eastAsia="Times New Roman" w:hAnsi="Times New Roman" w:cs="Times New Roman"/>
                <w:bCs/>
                <w:color w:val="000000"/>
              </w:rPr>
              <w:t>2</w:t>
            </w:r>
          </w:p>
        </w:tc>
        <w:tc>
          <w:tcPr>
            <w:tcW w:w="567" w:type="dxa"/>
            <w:vAlign w:val="center"/>
            <w:hideMark/>
          </w:tcPr>
          <w:p w:rsidR="00900A76" w:rsidRPr="004929CF" w:rsidRDefault="0086084F" w:rsidP="004B67B1">
            <w:pPr>
              <w:spacing w:after="0" w:line="240" w:lineRule="auto"/>
              <w:jc w:val="center"/>
              <w:rPr>
                <w:rFonts w:ascii="Times New Roman" w:eastAsia="Times New Roman" w:hAnsi="Times New Roman" w:cs="Times New Roman"/>
                <w:b/>
                <w:bCs/>
                <w:color w:val="000000"/>
                <w:lang w:val="en-US"/>
              </w:rPr>
            </w:pPr>
            <w:r w:rsidRPr="0086084F">
              <w:rPr>
                <w:rFonts w:ascii="Times New Roman" w:eastAsia="Times New Roman" w:hAnsi="Times New Roman" w:cs="Times New Roman"/>
                <w:b/>
                <w:bCs/>
                <w:noProof/>
                <w:color w:val="000000"/>
                <w:lang w:eastAsia="id-ID"/>
              </w:rPr>
              <w:pict>
                <v:shape id="Straight Arrow Connector 7" o:spid="_x0000_s1030" type="#_x0000_t32" style="position:absolute;left:0;text-align:left;margin-left:5pt;margin-top:5.9pt;width:21.45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wNOgIAAGsEAAAOAAAAZHJzL2Uyb0RvYy54bWysVE1v2zAMvQ/YfxB0TxxnTpMadYrCTnbp&#10;tgLtfoAiybEwWRQkJU4w7L+PUj7WbpdhmA8yZYqPj+ST7+4PvSZ76bwCU9F8PKFEGg5CmW1Fv76s&#10;RwtKfGBGMA1GVvQoPb1fvn93N9hSTqEDLaQjCGJ8OdiKdiHYMss872TP/BisNOhswfUs4NZtM+HY&#10;gOi9zqaTyU02gBPWAZfe49fm5KTLhN+2kocvbetlILqiyC2k1aV1E9dsecfKrWO2U/xMg/0Di54p&#10;g0mvUA0LjOyc+gOqV9yBhzaMOfQZtK3iMtWA1eST36p57piVqRZsjrfXNvn/B8s/758cUaKic0oM&#10;63FEz8Exte0CeXAOBlKDMdhGcGQeuzVYX2JQbZ5crJcfzLN9BP7NEwN1x8xWJtYvR4tQeYzI3oTE&#10;jbeYczN8AoFn2C5Aat2hdX2ExKaQQ5rQ8ToheQiE48fpfFrkM0r4xZWx8hJnnQ8fJfQkGhX15zKu&#10;/POUhe0ffYisWHkJiEkNrJXWSQ3akKGit7PpLAV40EpEZzzm3XZTa0f2LOopPalE9Lw+5mBnRALr&#10;JBOrsx2Y0miTkHoTnMJuaUljtl4KSrTEKxStEz1tYkasHAmfrZOkvt9ObleL1aIYFdOb1aiYNM3o&#10;YV0Xo5t1Pp81H5q6bvIfkXxelJ0SQprI/yLvvPg7+Zwv2kmYV4FfG5W9RU8dRbKXdyKdRh+nfdLN&#10;BsTxycXqogpQ0enw+fbFK/N6n079+kcsfwIAAP//AwBQSwMEFAAGAAgAAAAhAPeu0F7cAAAABwEA&#10;AA8AAABkcnMvZG93bnJldi54bWxMj0FLw0AQhe+C/2EZwZvdtGCwaTZFLWIuCm1Fetxmx+xidjZk&#10;t23qr3fEg56Gx3u8+V65HH0njjhEF0jBdJKBQGqCcdQqeNs+3dyBiEmT0V0gVHDGCMvq8qLUhQkn&#10;WuNxk1rBJRQLrcCm1BdSxsai13ESeiT2PsLgdWI5tNIM+sTlvpOzLMul1474g9U9PlpsPjcHryCt&#10;dmebvzcPc/e6fX7J3Vdd1yulrq/G+wWIhGP6C8MPPqNDxUz7cCATRcc64ymJ75QXsH87m4PY/2pZ&#10;lfI/f/UNAAD//wMAUEsBAi0AFAAGAAgAAAAhALaDOJL+AAAA4QEAABMAAAAAAAAAAAAAAAAAAAAA&#10;AFtDb250ZW50X1R5cGVzXS54bWxQSwECLQAUAAYACAAAACEAOP0h/9YAAACUAQAACwAAAAAAAAAA&#10;AAAAAAAvAQAAX3JlbHMvLnJlbHNQSwECLQAUAAYACAAAACEAqMqMDToCAABrBAAADgAAAAAAAAAA&#10;AAAAAAAuAgAAZHJzL2Uyb0RvYy54bWxQSwECLQAUAAYACAAAACEA967QXtwAAAAHAQAADwAAAAAA&#10;AAAAAAAAAACUBAAAZHJzL2Rvd25yZXYueG1sUEsFBgAAAAAEAAQA8wAAAJ0FAAAAAA==&#10;">
                  <v:stroke endarrow="block"/>
                </v:shape>
              </w:pict>
            </w:r>
          </w:p>
        </w:tc>
        <w:tc>
          <w:tcPr>
            <w:tcW w:w="708" w:type="dxa"/>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lang w:val="en-US"/>
              </w:rPr>
              <w:t>Y</w:t>
            </w:r>
            <w:r w:rsidRPr="004929CF">
              <w:rPr>
                <w:rFonts w:ascii="Times New Roman" w:eastAsia="Times New Roman" w:hAnsi="Times New Roman" w:cs="Times New Roman"/>
                <w:bCs/>
                <w:color w:val="000000"/>
              </w:rPr>
              <w:t>1</w:t>
            </w:r>
          </w:p>
        </w:tc>
        <w:tc>
          <w:tcPr>
            <w:tcW w:w="1559" w:type="dxa"/>
            <w:gridSpan w:val="2"/>
            <w:noWrap/>
            <w:vAlign w:val="center"/>
            <w:hideMark/>
          </w:tcPr>
          <w:p w:rsidR="00900A76" w:rsidRPr="004929CF" w:rsidRDefault="00900A76"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lang w:val="en-US"/>
              </w:rPr>
              <w:t>0,1</w:t>
            </w:r>
            <w:r w:rsidRPr="004929CF">
              <w:rPr>
                <w:rFonts w:ascii="Times New Roman" w:eastAsia="Calibri" w:hAnsi="Times New Roman" w:cs="Times New Roman"/>
                <w:color w:val="000000"/>
              </w:rPr>
              <w:t>16</w:t>
            </w:r>
          </w:p>
        </w:tc>
        <w:tc>
          <w:tcPr>
            <w:tcW w:w="775" w:type="dxa"/>
            <w:gridSpan w:val="2"/>
            <w:noWrap/>
            <w:vAlign w:val="center"/>
            <w:hideMark/>
          </w:tcPr>
          <w:p w:rsidR="00900A76" w:rsidRPr="004929CF" w:rsidRDefault="00900A76" w:rsidP="004B67B1">
            <w:pPr>
              <w:spacing w:after="0" w:line="240" w:lineRule="auto"/>
              <w:rPr>
                <w:rFonts w:ascii="Times New Roman" w:eastAsia="Calibri" w:hAnsi="Times New Roman" w:cs="Times New Roman"/>
                <w:color w:val="000000"/>
              </w:rPr>
            </w:pPr>
            <w:r w:rsidRPr="004929CF">
              <w:rPr>
                <w:rFonts w:ascii="Times New Roman" w:eastAsia="Calibri" w:hAnsi="Times New Roman" w:cs="Times New Roman"/>
                <w:color w:val="000000"/>
                <w:lang w:val="en-US"/>
              </w:rPr>
              <w:t>0,0</w:t>
            </w:r>
            <w:r w:rsidRPr="004929CF">
              <w:rPr>
                <w:rFonts w:ascii="Times New Roman" w:eastAsia="Calibri" w:hAnsi="Times New Roman" w:cs="Times New Roman"/>
                <w:color w:val="000000"/>
              </w:rPr>
              <w:t>50</w:t>
            </w:r>
          </w:p>
        </w:tc>
        <w:tc>
          <w:tcPr>
            <w:tcW w:w="1047" w:type="dxa"/>
            <w:gridSpan w:val="2"/>
            <w:noWrap/>
            <w:vAlign w:val="center"/>
            <w:hideMark/>
          </w:tcPr>
          <w:p w:rsidR="00900A76" w:rsidRPr="004929CF" w:rsidRDefault="00900A76" w:rsidP="004B67B1">
            <w:pPr>
              <w:spacing w:after="0" w:line="240" w:lineRule="auto"/>
              <w:jc w:val="center"/>
              <w:rPr>
                <w:rFonts w:ascii="Times New Roman" w:eastAsia="Calibri" w:hAnsi="Times New Roman" w:cs="Times New Roman"/>
                <w:color w:val="000000"/>
              </w:rPr>
            </w:pPr>
            <w:r w:rsidRPr="004929CF">
              <w:rPr>
                <w:rFonts w:ascii="Times New Roman" w:eastAsia="Calibri" w:hAnsi="Times New Roman" w:cs="Times New Roman"/>
                <w:color w:val="000000"/>
                <w:lang w:val="en-US"/>
              </w:rPr>
              <w:t>2,</w:t>
            </w:r>
            <w:r w:rsidRPr="004929CF">
              <w:rPr>
                <w:rFonts w:ascii="Times New Roman" w:eastAsia="Calibri" w:hAnsi="Times New Roman" w:cs="Times New Roman"/>
                <w:color w:val="000000"/>
              </w:rPr>
              <w:t>3</w:t>
            </w:r>
            <w:r w:rsidRPr="004929CF">
              <w:rPr>
                <w:rFonts w:ascii="Times New Roman" w:eastAsia="Calibri" w:hAnsi="Times New Roman" w:cs="Times New Roman"/>
                <w:color w:val="000000"/>
                <w:lang w:val="en-US"/>
              </w:rPr>
              <w:t>2</w:t>
            </w:r>
            <w:r w:rsidRPr="004929CF">
              <w:rPr>
                <w:rFonts w:ascii="Times New Roman" w:eastAsia="Calibri" w:hAnsi="Times New Roman" w:cs="Times New Roman"/>
                <w:color w:val="000000"/>
              </w:rPr>
              <w:t>8</w:t>
            </w:r>
          </w:p>
        </w:tc>
        <w:tc>
          <w:tcPr>
            <w:tcW w:w="1014" w:type="dxa"/>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lang w:val="en-US"/>
              </w:rPr>
              <w:t>0,0</w:t>
            </w:r>
            <w:r w:rsidRPr="004929CF">
              <w:rPr>
                <w:rFonts w:ascii="Times New Roman" w:eastAsia="Times New Roman" w:hAnsi="Times New Roman" w:cs="Times New Roman"/>
                <w:color w:val="000000"/>
              </w:rPr>
              <w:t>20</w:t>
            </w:r>
          </w:p>
        </w:tc>
        <w:tc>
          <w:tcPr>
            <w:tcW w:w="1842" w:type="dxa"/>
            <w:gridSpan w:val="2"/>
            <w:noWrap/>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lang w:val="en-US"/>
              </w:rPr>
            </w:pPr>
            <w:r w:rsidRPr="004929CF">
              <w:rPr>
                <w:rFonts w:ascii="Times New Roman" w:eastAsia="Times New Roman" w:hAnsi="Times New Roman" w:cs="Times New Roman"/>
                <w:color w:val="000000"/>
                <w:lang w:val="en-US"/>
              </w:rPr>
              <w:t>Mediasi P</w:t>
            </w:r>
            <w:r w:rsidRPr="004929CF">
              <w:rPr>
                <w:rFonts w:ascii="Times New Roman" w:eastAsia="Times New Roman" w:hAnsi="Times New Roman" w:cs="Times New Roman"/>
                <w:color w:val="000000"/>
              </w:rPr>
              <w:t>enuh</w:t>
            </w:r>
          </w:p>
        </w:tc>
      </w:tr>
      <w:tr w:rsidR="00900A76" w:rsidRPr="004929CF" w:rsidTr="00F2749B">
        <w:trPr>
          <w:trHeight w:val="280"/>
          <w:jc w:val="center"/>
        </w:trPr>
        <w:tc>
          <w:tcPr>
            <w:tcW w:w="710" w:type="dxa"/>
            <w:tcBorders>
              <w:top w:val="nil"/>
              <w:left w:val="nil"/>
              <w:bottom w:val="nil"/>
              <w:right w:val="nil"/>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rPr>
              <w:t>Y1</w:t>
            </w:r>
          </w:p>
        </w:tc>
        <w:tc>
          <w:tcPr>
            <w:tcW w:w="567" w:type="dxa"/>
            <w:tcBorders>
              <w:top w:val="nil"/>
              <w:left w:val="nil"/>
              <w:bottom w:val="nil"/>
              <w:right w:val="nil"/>
            </w:tcBorders>
            <w:vAlign w:val="center"/>
            <w:hideMark/>
          </w:tcPr>
          <w:p w:rsidR="00900A76" w:rsidRPr="004929CF" w:rsidRDefault="0086084F" w:rsidP="004B67B1">
            <w:pPr>
              <w:spacing w:after="0" w:line="240" w:lineRule="auto"/>
              <w:jc w:val="center"/>
              <w:rPr>
                <w:rFonts w:ascii="Times New Roman" w:eastAsia="Times New Roman" w:hAnsi="Times New Roman" w:cs="Times New Roman"/>
                <w:b/>
                <w:bCs/>
                <w:color w:val="000000"/>
                <w:lang w:val="en-US"/>
              </w:rPr>
            </w:pPr>
            <w:r w:rsidRPr="0086084F">
              <w:rPr>
                <w:rFonts w:ascii="Times New Roman" w:eastAsia="Times New Roman" w:hAnsi="Times New Roman" w:cs="Times New Roman"/>
                <w:b/>
                <w:bCs/>
                <w:noProof/>
                <w:color w:val="000000"/>
                <w:lang w:eastAsia="id-ID"/>
              </w:rPr>
              <w:pict>
                <v:shape id="Straight Arrow Connector 6" o:spid="_x0000_s1029" type="#_x0000_t32" style="position:absolute;left:0;text-align:left;margin-left:4.5pt;margin-top:4.65pt;width:21.45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ekOg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OSWG&#10;9Tii5+CY2naBPDgHA6nBGGwjODKP3RqsLzGoNk8u1ssP5tk+Av/miYG6Y2YrE+uXo0WoPEZkb0Li&#10;xlvMuRk+gcAzbBcgte7Quj5CYlPIIU3oeJ2QPATC8eP0ZlrkM0r4xZWx8hJnnQ8fJfQkGhX15zKu&#10;/POUhe0ffYisWHkJiEkNrJXWSQ3akKGit7PpLAV40EpEZzzm3XZTa0f2LOopPalE9Lw+5mBnRALr&#10;JBOrsx2Y0miTkHoTnMJuaUljtl4KSrTEKxStEz1tYkasHAmfrZOkvt9ObleL1aIYFdP5alRMmmb0&#10;sK6L0Xyd38yaD01dN/mPSD4vyk4JIU3kf5F3XvydfM4X7STMq8CvjcreoqeOItnLO5FOo4/TPulm&#10;A+L45GJ1UQWo6HT4fPvilXm9T6d+/SOWPwEAAP//AwBQSwMEFAAGAAgAAAAhAHQV4gbbAAAABAEA&#10;AA8AAABkcnMvZG93bnJldi54bWxMj8FOwzAQRO9I/IO1SNyoUxARCXEqoELkQiVahDi68RJbxOso&#10;dtuUr2fhAqfRaFYzb6vF5HuxxzG6QArmswwEUhuMo07B6+bx4gZETJqM7gOhgiNGWNSnJ5UuTTjQ&#10;C+7XqRNcQrHUCmxKQyllbC16HWdhQOLsI4xeJ7ZjJ82oD1zue3mZZbn02hEvWD3gg8X2c73zCtLy&#10;/Wjzt/a+cKvN03PuvpqmWSp1fjbd3YJIOKW/Y/jBZ3SomWkbdmSi6BUU/EliuQLB6fW8ALH9tbKu&#10;5H/4+hsAAP//AwBQSwECLQAUAAYACAAAACEAtoM4kv4AAADhAQAAEwAAAAAAAAAAAAAAAAAAAAAA&#10;W0NvbnRlbnRfVHlwZXNdLnhtbFBLAQItABQABgAIAAAAIQA4/SH/1gAAAJQBAAALAAAAAAAAAAAA&#10;AAAAAC8BAABfcmVscy8ucmVsc1BLAQItABQABgAIAAAAIQChfKekOgIAAGsEAAAOAAAAAAAAAAAA&#10;AAAAAC4CAABkcnMvZTJvRG9jLnhtbFBLAQItABQABgAIAAAAIQB0FeIG2wAAAAQBAAAPAAAAAAAA&#10;AAAAAAAAAJQEAABkcnMvZG93bnJldi54bWxQSwUGAAAAAAQABADzAAAAnAUAAAAA&#10;">
                  <v:stroke endarrow="block"/>
                </v:shape>
              </w:pict>
            </w:r>
          </w:p>
        </w:tc>
        <w:tc>
          <w:tcPr>
            <w:tcW w:w="708" w:type="dxa"/>
            <w:tcBorders>
              <w:top w:val="nil"/>
              <w:left w:val="nil"/>
              <w:bottom w:val="nil"/>
              <w:right w:val="nil"/>
            </w:tcBorders>
            <w:vAlign w:val="center"/>
            <w:hideMark/>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rPr>
              <w:t>Y3</w:t>
            </w:r>
          </w:p>
        </w:tc>
        <w:tc>
          <w:tcPr>
            <w:tcW w:w="1559" w:type="dxa"/>
            <w:gridSpan w:val="2"/>
            <w:tcBorders>
              <w:top w:val="nil"/>
              <w:left w:val="nil"/>
              <w:bottom w:val="nil"/>
              <w:right w:val="nil"/>
            </w:tcBorders>
            <w:noWrap/>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0,032</w:t>
            </w:r>
          </w:p>
        </w:tc>
        <w:tc>
          <w:tcPr>
            <w:tcW w:w="775" w:type="dxa"/>
            <w:gridSpan w:val="2"/>
            <w:tcBorders>
              <w:top w:val="nil"/>
              <w:left w:val="nil"/>
              <w:bottom w:val="nil"/>
              <w:right w:val="nil"/>
            </w:tcBorders>
            <w:noWrap/>
            <w:vAlign w:val="center"/>
            <w:hideMark/>
          </w:tcPr>
          <w:p w:rsidR="00900A76" w:rsidRPr="004929CF" w:rsidRDefault="00900A76" w:rsidP="004B67B1">
            <w:pPr>
              <w:spacing w:after="0" w:line="240" w:lineRule="auto"/>
              <w:rPr>
                <w:rFonts w:ascii="Times New Roman" w:eastAsia="Times New Roman" w:hAnsi="Times New Roman" w:cs="Times New Roman"/>
                <w:color w:val="000000"/>
              </w:rPr>
            </w:pPr>
            <w:r w:rsidRPr="004929CF">
              <w:rPr>
                <w:rFonts w:ascii="Times New Roman" w:eastAsia="Times New Roman" w:hAnsi="Times New Roman" w:cs="Times New Roman"/>
                <w:color w:val="000000"/>
              </w:rPr>
              <w:t>0,020</w:t>
            </w:r>
          </w:p>
        </w:tc>
        <w:tc>
          <w:tcPr>
            <w:tcW w:w="1047" w:type="dxa"/>
            <w:gridSpan w:val="2"/>
            <w:tcBorders>
              <w:top w:val="nil"/>
              <w:left w:val="nil"/>
              <w:bottom w:val="nil"/>
              <w:right w:val="nil"/>
            </w:tcBorders>
            <w:noWrap/>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1,568</w:t>
            </w:r>
          </w:p>
        </w:tc>
        <w:tc>
          <w:tcPr>
            <w:tcW w:w="1014" w:type="dxa"/>
            <w:tcBorders>
              <w:top w:val="nil"/>
              <w:left w:val="nil"/>
              <w:bottom w:val="nil"/>
              <w:right w:val="nil"/>
            </w:tcBorders>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0,119</w:t>
            </w:r>
          </w:p>
        </w:tc>
        <w:tc>
          <w:tcPr>
            <w:tcW w:w="1842" w:type="dxa"/>
            <w:gridSpan w:val="2"/>
            <w:tcBorders>
              <w:top w:val="nil"/>
              <w:left w:val="nil"/>
              <w:bottom w:val="nil"/>
              <w:right w:val="nil"/>
            </w:tcBorders>
            <w:noWrap/>
            <w:vAlign w:val="center"/>
            <w:hideMark/>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Non Mediasi</w:t>
            </w:r>
          </w:p>
        </w:tc>
      </w:tr>
      <w:tr w:rsidR="00900A76" w:rsidRPr="004929CF" w:rsidTr="00F2749B">
        <w:trPr>
          <w:trHeight w:val="304"/>
          <w:jc w:val="center"/>
        </w:trPr>
        <w:tc>
          <w:tcPr>
            <w:tcW w:w="710" w:type="dxa"/>
            <w:tcBorders>
              <w:top w:val="nil"/>
              <w:left w:val="nil"/>
              <w:bottom w:val="nil"/>
              <w:right w:val="nil"/>
            </w:tcBorders>
            <w:vAlign w:val="center"/>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rPr>
              <w:t>X2</w:t>
            </w:r>
          </w:p>
        </w:tc>
        <w:tc>
          <w:tcPr>
            <w:tcW w:w="567" w:type="dxa"/>
            <w:tcBorders>
              <w:top w:val="nil"/>
              <w:left w:val="nil"/>
              <w:bottom w:val="nil"/>
              <w:right w:val="nil"/>
            </w:tcBorders>
            <w:vAlign w:val="center"/>
          </w:tcPr>
          <w:p w:rsidR="00900A76" w:rsidRPr="004929CF" w:rsidRDefault="0086084F" w:rsidP="004B67B1">
            <w:pPr>
              <w:spacing w:after="0" w:line="240" w:lineRule="auto"/>
              <w:jc w:val="center"/>
              <w:rPr>
                <w:rFonts w:ascii="Times New Roman" w:eastAsia="Calibri" w:hAnsi="Times New Roman" w:cs="Times New Roman"/>
                <w:noProof/>
                <w:lang w:eastAsia="id-ID"/>
              </w:rPr>
            </w:pPr>
            <w:r w:rsidRPr="0086084F">
              <w:rPr>
                <w:rFonts w:ascii="Times New Roman" w:eastAsia="Calibri" w:hAnsi="Times New Roman" w:cs="Times New Roman"/>
                <w:noProof/>
                <w:lang w:eastAsia="id-ID"/>
              </w:rPr>
              <w:pict>
                <v:shape id="Straight Arrow Connector 5" o:spid="_x0000_s1028" type="#_x0000_t32" style="position:absolute;left:0;text-align:left;margin-left:4.85pt;margin-top:5.95pt;width:21.45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qEOQIAAGsEAAAOAAAAZHJzL2Uyb0RvYy54bWysVE1v2zAMvQ/YfxB0TxxnTpoadYrCTnbp&#10;tgDtfoAiybEwWRQkNU4w7L+PUj7WbpdhmA8yZYqPj+ST7+4PvSZ76bwCU9F8PKFEGg5CmV1Fvz6v&#10;RwtKfGBGMA1GVvQoPb1fvn93N9hSTqEDLaQjCGJ8OdiKdiHYMss872TP/BisNOhswfUs4NbtMuHY&#10;gOi9zqaTyTwbwAnrgEvv8WtzctJlwm9bycOXtvUyEF1R5BbS6tK6jWu2vGPlzjHbKX6mwf6BRc+U&#10;waRXqIYFRl6c+gOqV9yBhzaMOfQZtK3iMtWA1eST36p56piVqRZsjrfXNvn/B8s/7zeOKFHRGSWG&#10;9Tiip+CY2nWBPDgHA6nBGGwjODKL3RqsLzGoNhsX6+UH82QfgX/zxEDdMbOTifXz0SJUHiOyNyFx&#10;4y3m3A6fQOAZ9hIgte7Quj5CYlPIIU3oeJ2QPATC8eP0ZlrkyJRfXBkrL3HW+fBRQk+iUVF/LuPK&#10;P09Z2P7Rh8iKlZeAmNTAWmmd1KANGSp6O5vOUoAHrUR0xmPe7ba1dmTPop7Sk0pEz+tjDl6MSGCd&#10;ZGJ1tgNTGm0SUm+CU9gtLWnM1ktBiZZ4haJ1oqdNzIiVI+GzdZLU99vJ7WqxWhSjYjpfjYpJ04we&#10;1nUxmq/zm1nzoanrJv8RyedF2SkhpIn8L/LOi7+Tz/minYR5Ffi1Udlb9NRRJHt5J9Jp9HHaJ91s&#10;QRw3LlYXVYCKTofPty9emdf7dOrXP2L5EwAA//8DAFBLAwQUAAYACAAAACEAQNvAhNsAAAAGAQAA&#10;DwAAAGRycy9kb3ducmV2LnhtbEyOX0vDMBTF3wW/Q7iCby7dwGpr06EOsS8KbiI+Zs21CTY3pcm2&#10;zk/vFR/08fzhnF+1nHwv9jhGF0jBfJaBQGqDcdQpeN08XFyDiEmT0X0gVHDECMv69KTSpQkHesH9&#10;OnWCRyiWWoFNaSiljK1Fr+MsDEicfYTR68Ry7KQZ9YHHfS8XWZZLrx3xg9UD3ltsP9c7ryCt3o82&#10;f2vvCve8eXzK3VfTNCulzs+m2xsQCaf0V4YffEaHmpm2YUcmil5BccVFtucFCI4vFzmI7a+WdSX/&#10;49ffAAAA//8DAFBLAQItABQABgAIAAAAIQC2gziS/gAAAOEBAAATAAAAAAAAAAAAAAAAAAAAAABb&#10;Q29udGVudF9UeXBlc10ueG1sUEsBAi0AFAAGAAgAAAAhADj9If/WAAAAlAEAAAsAAAAAAAAAAAAA&#10;AAAALwEAAF9yZWxzLy5yZWxzUEsBAi0AFAAGAAgAAAAhAPugqoQ5AgAAawQAAA4AAAAAAAAAAAAA&#10;AAAALgIAAGRycy9lMm9Eb2MueG1sUEsBAi0AFAAGAAgAAAAhAEDbwITbAAAABgEAAA8AAAAAAAAA&#10;AAAAAAAAkwQAAGRycy9kb3ducmV2LnhtbFBLBQYAAAAABAAEAPMAAACbBQAAAAA=&#10;">
                  <v:stroke endarrow="block"/>
                </v:shape>
              </w:pict>
            </w:r>
          </w:p>
        </w:tc>
        <w:tc>
          <w:tcPr>
            <w:tcW w:w="708" w:type="dxa"/>
            <w:tcBorders>
              <w:top w:val="nil"/>
              <w:left w:val="nil"/>
              <w:bottom w:val="nil"/>
              <w:right w:val="nil"/>
            </w:tcBorders>
            <w:vAlign w:val="center"/>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rPr>
              <w:t>Y3</w:t>
            </w:r>
          </w:p>
        </w:tc>
        <w:tc>
          <w:tcPr>
            <w:tcW w:w="1559" w:type="dxa"/>
            <w:gridSpan w:val="2"/>
            <w:tcBorders>
              <w:top w:val="nil"/>
              <w:left w:val="nil"/>
              <w:bottom w:val="nil"/>
              <w:right w:val="nil"/>
            </w:tcBorders>
            <w:noWrap/>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0,306</w:t>
            </w:r>
          </w:p>
        </w:tc>
        <w:tc>
          <w:tcPr>
            <w:tcW w:w="775" w:type="dxa"/>
            <w:gridSpan w:val="2"/>
            <w:tcBorders>
              <w:top w:val="nil"/>
              <w:left w:val="nil"/>
              <w:bottom w:val="nil"/>
              <w:right w:val="nil"/>
            </w:tcBorders>
            <w:noWrap/>
            <w:vAlign w:val="center"/>
          </w:tcPr>
          <w:p w:rsidR="00900A76" w:rsidRPr="004929CF" w:rsidRDefault="00900A76" w:rsidP="004B67B1">
            <w:pPr>
              <w:spacing w:after="0" w:line="240" w:lineRule="auto"/>
              <w:rPr>
                <w:rFonts w:ascii="Times New Roman" w:eastAsia="Times New Roman" w:hAnsi="Times New Roman" w:cs="Times New Roman"/>
                <w:color w:val="000000"/>
              </w:rPr>
            </w:pPr>
            <w:r w:rsidRPr="004929CF">
              <w:rPr>
                <w:rFonts w:ascii="Times New Roman" w:eastAsia="Times New Roman" w:hAnsi="Times New Roman" w:cs="Times New Roman"/>
                <w:color w:val="000000"/>
              </w:rPr>
              <w:t>0,072</w:t>
            </w:r>
          </w:p>
        </w:tc>
        <w:tc>
          <w:tcPr>
            <w:tcW w:w="1047" w:type="dxa"/>
            <w:gridSpan w:val="2"/>
            <w:tcBorders>
              <w:top w:val="nil"/>
              <w:left w:val="nil"/>
              <w:bottom w:val="nil"/>
              <w:right w:val="nil"/>
            </w:tcBorders>
            <w:noWrap/>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4,242</w:t>
            </w:r>
          </w:p>
        </w:tc>
        <w:tc>
          <w:tcPr>
            <w:tcW w:w="1014" w:type="dxa"/>
            <w:tcBorders>
              <w:top w:val="nil"/>
              <w:left w:val="nil"/>
              <w:bottom w:val="nil"/>
              <w:right w:val="nil"/>
            </w:tcBorders>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0,000</w:t>
            </w:r>
          </w:p>
        </w:tc>
        <w:tc>
          <w:tcPr>
            <w:tcW w:w="1842" w:type="dxa"/>
            <w:gridSpan w:val="2"/>
            <w:tcBorders>
              <w:top w:val="nil"/>
              <w:left w:val="nil"/>
              <w:bottom w:val="nil"/>
              <w:right w:val="nil"/>
            </w:tcBorders>
            <w:noWrap/>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Mediasi Penuh</w:t>
            </w:r>
          </w:p>
        </w:tc>
      </w:tr>
      <w:tr w:rsidR="00900A76" w:rsidRPr="004929CF" w:rsidTr="00F2749B">
        <w:trPr>
          <w:trHeight w:val="89"/>
          <w:jc w:val="center"/>
        </w:trPr>
        <w:tc>
          <w:tcPr>
            <w:tcW w:w="710" w:type="dxa"/>
            <w:tcBorders>
              <w:top w:val="nil"/>
              <w:left w:val="nil"/>
              <w:bottom w:val="single" w:sz="4" w:space="0" w:color="auto"/>
              <w:right w:val="nil"/>
            </w:tcBorders>
            <w:vAlign w:val="center"/>
          </w:tcPr>
          <w:p w:rsidR="00900A76" w:rsidRPr="004929CF" w:rsidRDefault="00900A76" w:rsidP="004B67B1">
            <w:pPr>
              <w:spacing w:after="0" w:line="240" w:lineRule="auto"/>
              <w:jc w:val="center"/>
              <w:rPr>
                <w:rFonts w:ascii="Times New Roman" w:eastAsia="Times New Roman" w:hAnsi="Times New Roman" w:cs="Times New Roman"/>
                <w:bCs/>
                <w:color w:val="000000"/>
              </w:rPr>
            </w:pPr>
            <w:r w:rsidRPr="004929CF">
              <w:rPr>
                <w:rFonts w:ascii="Times New Roman" w:eastAsia="Times New Roman" w:hAnsi="Times New Roman" w:cs="Times New Roman"/>
                <w:bCs/>
                <w:color w:val="000000"/>
              </w:rPr>
              <w:t>X2</w:t>
            </w:r>
          </w:p>
        </w:tc>
        <w:tc>
          <w:tcPr>
            <w:tcW w:w="567" w:type="dxa"/>
            <w:tcBorders>
              <w:top w:val="nil"/>
              <w:left w:val="nil"/>
              <w:bottom w:val="single" w:sz="4" w:space="0" w:color="auto"/>
              <w:right w:val="nil"/>
            </w:tcBorders>
            <w:vAlign w:val="center"/>
          </w:tcPr>
          <w:p w:rsidR="00900A76" w:rsidRPr="004929CF" w:rsidRDefault="0086084F" w:rsidP="004B67B1">
            <w:pPr>
              <w:spacing w:after="0" w:line="240" w:lineRule="auto"/>
              <w:jc w:val="center"/>
              <w:rPr>
                <w:rFonts w:ascii="Times New Roman" w:eastAsia="Calibri" w:hAnsi="Times New Roman" w:cs="Times New Roman"/>
                <w:noProof/>
                <w:lang w:eastAsia="id-ID"/>
              </w:rPr>
            </w:pPr>
            <w:r w:rsidRPr="0086084F">
              <w:rPr>
                <w:rFonts w:ascii="Times New Roman" w:eastAsia="Calibri" w:hAnsi="Times New Roman" w:cs="Times New Roman"/>
                <w:noProof/>
                <w:lang w:eastAsia="id-ID"/>
              </w:rPr>
              <w:pict>
                <v:shape id="Straight Arrow Connector 3" o:spid="_x0000_s1027" type="#_x0000_t32" style="position:absolute;left:0;text-align:left;margin-left:4.5pt;margin-top:2.1pt;width:21.4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HEOgIAAGsEAAAOAAAAZHJzL2Uyb0RvYy54bWysVE1v2zAMvQ/YfxB0Tx0nTpsadYrCTnbp&#10;1gLtfoAiybEwWRQkJU4w7L+PUj7WbpdhmA8yZYqPj+ST7+73vSY76bwCU9H8akyJNByEMpuKfn1d&#10;jeaU+MCMYBqMrOhBenq/+PjhbrClnEAHWkhHEMT4crAV7UKwZZZ53sme+Suw0qCzBdezgFu3yYRj&#10;A6L3OpuMx9fZAE5YB1x6j1+bo5MuEn7bSh6e2tbLQHRFkVtIq0vrOq7Z4o6VG8dsp/iJBvsHFj1T&#10;BpNeoBoWGNk69QdUr7gDD2244tBn0LaKy1QDVpOPf6vmpWNWplqwOd5e2uT/Hyz/snt2RImKTikx&#10;rMcRvQTH1KYL5ME5GEgNxmAbwZFp7NZgfYlBtXl2sV6+Ny/2Efg3TwzUHTMbmVi/HixC5TEiexcS&#10;N95izvXwGQSeYdsAqXX71vUREptC9mlCh8uE5D4Qjh8nN5Min1HCz66Mlec463z4JKEn0aioP5Vx&#10;4Z+nLGz36ENkxcpzQExqYKW0TmrQhgwVvZ1NZinAg1YiOuMx7zbrWjuyY1FP6UklouftMQdbIxJY&#10;J5lYnuzAlEabhNSb4BR2S0sas/VSUKIlXqFoHelpEzNi5Uj4ZB0l9f12fLucL+fFqJhcL0fFuGlG&#10;D6u6GF2v8ptZM23qusl/RPJ5UXZKCGki/7O88+Lv5HO6aEdhXgR+aVT2Hj11FMme34l0Gn2c9lE3&#10;axCHZxeriypARafDp9sXr8zbfTr16x+x+AkAAP//AwBQSwMEFAAGAAgAAAAhANgnks7bAAAABAEA&#10;AA8AAABkcnMvZG93bnJldi54bWxMj8FOwzAQRO9I/IO1SNyo0woiEuJUQIXIBSRahDi68RJbxOso&#10;3rYpX4/hAsfRjGbeVMvJ92KPY3SBFMxnGQikNhhHnYLXzcPFNYjImozuA6GCI0ZY1qcnlS5NONAL&#10;7tfciVRCsdQKLPNQShlbi17HWRiQkvcRRq85ybGTZtSHVO57uciyXHrtKC1YPeC9xfZzvfMKePV+&#10;tPlbe1e4583jU+6+mqZZKXV+Nt3egGCc+C8MP/gJHerEtA07MlH0Cor0hBVcLkAk92pegNj+SllX&#10;8j98/Q0AAP//AwBQSwECLQAUAAYACAAAACEAtoM4kv4AAADhAQAAEwAAAAAAAAAAAAAAAAAAAAAA&#10;W0NvbnRlbnRfVHlwZXNdLnhtbFBLAQItABQABgAIAAAAIQA4/SH/1gAAAJQBAAALAAAAAAAAAAAA&#10;AAAAAC8BAABfcmVscy8ucmVsc1BLAQItABQABgAIAAAAIQBPGLHEOgIAAGsEAAAOAAAAAAAAAAAA&#10;AAAAAC4CAABkcnMvZTJvRG9jLnhtbFBLAQItABQABgAIAAAAIQDYJ5LO2wAAAAQBAAAPAAAAAAAA&#10;AAAAAAAAAJQEAABkcnMvZG93bnJldi54bWxQSwUGAAAAAAQABADzAAAAnAUAAAAA&#10;">
                  <v:stroke endarrow="block"/>
                </v:shape>
              </w:pict>
            </w:r>
          </w:p>
        </w:tc>
        <w:tc>
          <w:tcPr>
            <w:tcW w:w="708" w:type="dxa"/>
            <w:tcBorders>
              <w:top w:val="nil"/>
              <w:left w:val="nil"/>
              <w:bottom w:val="single" w:sz="4" w:space="0" w:color="auto"/>
              <w:right w:val="nil"/>
            </w:tcBorders>
            <w:vAlign w:val="center"/>
          </w:tcPr>
          <w:p w:rsidR="00900A76" w:rsidRPr="004929CF" w:rsidRDefault="00900A76" w:rsidP="004B67B1">
            <w:pPr>
              <w:spacing w:after="0" w:line="240" w:lineRule="auto"/>
              <w:jc w:val="center"/>
              <w:rPr>
                <w:rFonts w:ascii="Times New Roman" w:eastAsia="Calibri" w:hAnsi="Times New Roman" w:cs="Times New Roman"/>
                <w:noProof/>
                <w:lang w:eastAsia="id-ID"/>
              </w:rPr>
            </w:pPr>
            <w:r w:rsidRPr="004929CF">
              <w:rPr>
                <w:rFonts w:ascii="Times New Roman" w:eastAsia="Calibri" w:hAnsi="Times New Roman" w:cs="Times New Roman"/>
                <w:noProof/>
                <w:lang w:eastAsia="id-ID"/>
              </w:rPr>
              <w:t>Y2</w:t>
            </w:r>
          </w:p>
        </w:tc>
        <w:tc>
          <w:tcPr>
            <w:tcW w:w="1559" w:type="dxa"/>
            <w:gridSpan w:val="2"/>
            <w:tcBorders>
              <w:top w:val="nil"/>
              <w:left w:val="nil"/>
              <w:bottom w:val="single" w:sz="4" w:space="0" w:color="auto"/>
              <w:right w:val="nil"/>
            </w:tcBorders>
            <w:noWrap/>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0,069</w:t>
            </w:r>
          </w:p>
        </w:tc>
        <w:tc>
          <w:tcPr>
            <w:tcW w:w="775" w:type="dxa"/>
            <w:gridSpan w:val="2"/>
            <w:tcBorders>
              <w:top w:val="nil"/>
              <w:left w:val="nil"/>
              <w:bottom w:val="single" w:sz="4" w:space="0" w:color="auto"/>
              <w:right w:val="nil"/>
            </w:tcBorders>
            <w:noWrap/>
            <w:vAlign w:val="center"/>
          </w:tcPr>
          <w:p w:rsidR="00900A76" w:rsidRPr="004929CF" w:rsidRDefault="00900A76" w:rsidP="004B67B1">
            <w:pPr>
              <w:spacing w:after="0" w:line="240" w:lineRule="auto"/>
              <w:rPr>
                <w:rFonts w:ascii="Times New Roman" w:eastAsia="Times New Roman" w:hAnsi="Times New Roman" w:cs="Times New Roman"/>
                <w:color w:val="000000"/>
              </w:rPr>
            </w:pPr>
            <w:r w:rsidRPr="004929CF">
              <w:rPr>
                <w:rFonts w:ascii="Times New Roman" w:eastAsia="Times New Roman" w:hAnsi="Times New Roman" w:cs="Times New Roman"/>
                <w:color w:val="000000"/>
              </w:rPr>
              <w:t>0,040</w:t>
            </w:r>
          </w:p>
        </w:tc>
        <w:tc>
          <w:tcPr>
            <w:tcW w:w="1047" w:type="dxa"/>
            <w:gridSpan w:val="2"/>
            <w:tcBorders>
              <w:top w:val="nil"/>
              <w:left w:val="nil"/>
              <w:bottom w:val="single" w:sz="4" w:space="0" w:color="auto"/>
              <w:right w:val="nil"/>
            </w:tcBorders>
            <w:noWrap/>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1,735</w:t>
            </w:r>
          </w:p>
        </w:tc>
        <w:tc>
          <w:tcPr>
            <w:tcW w:w="1014" w:type="dxa"/>
            <w:tcBorders>
              <w:top w:val="nil"/>
              <w:left w:val="nil"/>
              <w:bottom w:val="single" w:sz="4" w:space="0" w:color="auto"/>
              <w:right w:val="nil"/>
            </w:tcBorders>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0,083</w:t>
            </w:r>
          </w:p>
        </w:tc>
        <w:tc>
          <w:tcPr>
            <w:tcW w:w="1842" w:type="dxa"/>
            <w:gridSpan w:val="2"/>
            <w:tcBorders>
              <w:top w:val="nil"/>
              <w:left w:val="nil"/>
              <w:bottom w:val="single" w:sz="4" w:space="0" w:color="auto"/>
              <w:right w:val="nil"/>
            </w:tcBorders>
            <w:noWrap/>
            <w:vAlign w:val="center"/>
          </w:tcPr>
          <w:p w:rsidR="00900A76" w:rsidRPr="004929CF" w:rsidRDefault="00900A76" w:rsidP="004B67B1">
            <w:pPr>
              <w:spacing w:after="0" w:line="240" w:lineRule="auto"/>
              <w:jc w:val="center"/>
              <w:rPr>
                <w:rFonts w:ascii="Times New Roman" w:eastAsia="Times New Roman" w:hAnsi="Times New Roman" w:cs="Times New Roman"/>
                <w:color w:val="000000"/>
              </w:rPr>
            </w:pPr>
            <w:r w:rsidRPr="004929CF">
              <w:rPr>
                <w:rFonts w:ascii="Times New Roman" w:eastAsia="Times New Roman" w:hAnsi="Times New Roman" w:cs="Times New Roman"/>
                <w:color w:val="000000"/>
              </w:rPr>
              <w:t>Non Mediasi</w:t>
            </w:r>
          </w:p>
        </w:tc>
      </w:tr>
    </w:tbl>
    <w:p w:rsidR="00900A76" w:rsidRPr="004929CF" w:rsidRDefault="00900A76" w:rsidP="004B67B1">
      <w:pPr>
        <w:spacing w:after="0" w:line="240" w:lineRule="auto"/>
        <w:ind w:firstLine="720"/>
        <w:rPr>
          <w:rFonts w:ascii="Times New Roman" w:eastAsia="Calibri" w:hAnsi="Times New Roman" w:cs="Times New Roman"/>
        </w:rPr>
      </w:pPr>
      <w:r w:rsidRPr="004929CF">
        <w:rPr>
          <w:rFonts w:ascii="Times New Roman" w:eastAsia="Calibri" w:hAnsi="Times New Roman" w:cs="Times New Roman"/>
          <w:lang w:val="en-US"/>
        </w:rPr>
        <w:t>Ket = *)Signifikan pada α = 5%</w:t>
      </w:r>
    </w:p>
    <w:p w:rsidR="00900A76" w:rsidRPr="004929CF" w:rsidRDefault="00900A76" w:rsidP="004B67B1">
      <w:pPr>
        <w:spacing w:after="0" w:line="240" w:lineRule="auto"/>
        <w:rPr>
          <w:rFonts w:ascii="Times New Roman" w:eastAsia="Calibri" w:hAnsi="Times New Roman" w:cs="Times New Roman"/>
        </w:rPr>
      </w:pPr>
    </w:p>
    <w:p w:rsidR="00F2749B" w:rsidRDefault="00F2749B" w:rsidP="004B67B1">
      <w:pPr>
        <w:spacing w:after="0" w:line="240" w:lineRule="auto"/>
        <w:ind w:firstLine="720"/>
        <w:jc w:val="both"/>
        <w:rPr>
          <w:rFonts w:ascii="Times New Roman" w:eastAsia="Calibri" w:hAnsi="Times New Roman" w:cs="Times New Roman"/>
          <w:lang w:val="en-US"/>
        </w:rPr>
        <w:sectPr w:rsidR="00F2749B" w:rsidSect="003C58D3">
          <w:type w:val="continuous"/>
          <w:pgSz w:w="11906" w:h="16838"/>
          <w:pgMar w:top="1361" w:right="1134" w:bottom="1361" w:left="1418" w:header="709" w:footer="709" w:gutter="0"/>
          <w:cols w:space="708"/>
          <w:docGrid w:linePitch="360"/>
        </w:sectPr>
      </w:pPr>
    </w:p>
    <w:p w:rsidR="00900A76" w:rsidRPr="00F2749B" w:rsidRDefault="00900A76" w:rsidP="004B67B1">
      <w:pPr>
        <w:spacing w:after="0" w:line="240" w:lineRule="auto"/>
        <w:ind w:firstLine="720"/>
        <w:jc w:val="both"/>
        <w:rPr>
          <w:rFonts w:ascii="Times New Roman" w:eastAsia="Calibri" w:hAnsi="Times New Roman" w:cs="Times New Roman"/>
        </w:rPr>
      </w:pPr>
      <w:r w:rsidRPr="004929CF">
        <w:rPr>
          <w:rFonts w:ascii="Times New Roman" w:eastAsia="Calibri" w:hAnsi="Times New Roman" w:cs="Times New Roman"/>
          <w:lang w:val="en-US"/>
        </w:rPr>
        <w:lastRenderedPageBreak/>
        <w:t xml:space="preserve">Berdasarkan </w:t>
      </w:r>
      <w:r w:rsidRPr="004929CF">
        <w:rPr>
          <w:rFonts w:ascii="Times New Roman" w:eastAsia="Calibri" w:hAnsi="Times New Roman" w:cs="Times New Roman"/>
        </w:rPr>
        <w:t>Tabel2</w:t>
      </w:r>
      <w:r w:rsidRPr="004929CF">
        <w:rPr>
          <w:rFonts w:ascii="Times New Roman" w:eastAsia="Calibri" w:hAnsi="Times New Roman" w:cs="Times New Roman"/>
          <w:lang w:val="en-US"/>
        </w:rPr>
        <w:t xml:space="preserve"> dan </w:t>
      </w:r>
      <w:r w:rsidRPr="004929CF">
        <w:rPr>
          <w:rFonts w:ascii="Times New Roman" w:eastAsia="Calibri" w:hAnsi="Times New Roman" w:cs="Times New Roman"/>
        </w:rPr>
        <w:t>Tabel 3</w:t>
      </w:r>
      <w:r w:rsidRPr="004929CF">
        <w:rPr>
          <w:rFonts w:ascii="Times New Roman" w:eastAsia="Calibri" w:hAnsi="Times New Roman" w:cs="Times New Roman"/>
          <w:lang w:val="en-US"/>
        </w:rPr>
        <w:t xml:space="preserve"> dapat dihitung pengaruh langsung, pengaruh tidak langsung dan pengaruh total antarvariabel dalam penelitian ini, yaitu </w:t>
      </w:r>
      <w:r w:rsidRPr="004929CF">
        <w:rPr>
          <w:rFonts w:ascii="Times New Roman" w:eastAsia="Calibri" w:hAnsi="Times New Roman" w:cs="Times New Roman"/>
        </w:rPr>
        <w:t xml:space="preserve">desentralisasi fiskal </w:t>
      </w:r>
      <w:r w:rsidRPr="004929CF">
        <w:rPr>
          <w:rFonts w:ascii="Times New Roman" w:eastAsia="Calibri" w:hAnsi="Times New Roman" w:cs="Times New Roman"/>
          <w:lang w:val="en-US"/>
        </w:rPr>
        <w:t>(X</w:t>
      </w:r>
      <w:r w:rsidRPr="004929CF">
        <w:rPr>
          <w:rFonts w:ascii="Times New Roman" w:eastAsia="Calibri" w:hAnsi="Times New Roman" w:cs="Times New Roman"/>
          <w:vertAlign w:val="subscript"/>
          <w:lang w:val="en-US"/>
        </w:rPr>
        <w:t>1</w:t>
      </w:r>
      <w:r w:rsidRPr="004929CF">
        <w:rPr>
          <w:rFonts w:ascii="Times New Roman" w:eastAsia="Calibri" w:hAnsi="Times New Roman" w:cs="Times New Roman"/>
          <w:lang w:val="en-US"/>
        </w:rPr>
        <w:t xml:space="preserve">), </w:t>
      </w:r>
      <w:r w:rsidRPr="004929CF">
        <w:rPr>
          <w:rFonts w:ascii="Times New Roman" w:eastAsia="Calibri" w:hAnsi="Times New Roman" w:cs="Times New Roman"/>
        </w:rPr>
        <w:t>kinerja keuangan</w:t>
      </w:r>
      <w:r w:rsidRPr="004929CF">
        <w:rPr>
          <w:rFonts w:ascii="Times New Roman" w:eastAsia="Calibri" w:hAnsi="Times New Roman" w:cs="Times New Roman"/>
          <w:lang w:val="en-US"/>
        </w:rPr>
        <w:t xml:space="preserve"> (X</w:t>
      </w:r>
      <w:r w:rsidRPr="004929CF">
        <w:rPr>
          <w:rFonts w:ascii="Times New Roman" w:eastAsia="Calibri" w:hAnsi="Times New Roman" w:cs="Times New Roman"/>
          <w:vertAlign w:val="subscript"/>
          <w:lang w:val="en-US"/>
        </w:rPr>
        <w:t>2</w:t>
      </w:r>
      <w:r w:rsidRPr="004929CF">
        <w:rPr>
          <w:rFonts w:ascii="Times New Roman" w:eastAsia="Calibri" w:hAnsi="Times New Roman" w:cs="Times New Roman"/>
          <w:lang w:val="en-US"/>
        </w:rPr>
        <w:t xml:space="preserve">), </w:t>
      </w:r>
      <w:r w:rsidRPr="004929CF">
        <w:rPr>
          <w:rFonts w:ascii="Times New Roman" w:eastAsia="Calibri" w:hAnsi="Times New Roman" w:cs="Times New Roman"/>
        </w:rPr>
        <w:t>kinerja</w:t>
      </w:r>
      <w:r w:rsidRPr="004929CF">
        <w:rPr>
          <w:rFonts w:ascii="Times New Roman" w:eastAsia="Calibri" w:hAnsi="Times New Roman" w:cs="Times New Roman"/>
          <w:lang w:val="en-US"/>
        </w:rPr>
        <w:t xml:space="preserve"> Ekonomi (Y</w:t>
      </w:r>
      <w:r w:rsidRPr="004929CF">
        <w:rPr>
          <w:rFonts w:ascii="Times New Roman" w:eastAsia="Calibri" w:hAnsi="Times New Roman" w:cs="Times New Roman"/>
          <w:vertAlign w:val="subscript"/>
          <w:lang w:val="en-US"/>
        </w:rPr>
        <w:t>1</w:t>
      </w:r>
      <w:r w:rsidRPr="004929CF">
        <w:rPr>
          <w:rFonts w:ascii="Times New Roman" w:eastAsia="Calibri" w:hAnsi="Times New Roman" w:cs="Times New Roman"/>
          <w:lang w:val="en-US"/>
        </w:rPr>
        <w:t xml:space="preserve">), </w:t>
      </w:r>
      <w:r w:rsidRPr="004929CF">
        <w:rPr>
          <w:rFonts w:ascii="Times New Roman" w:eastAsia="Calibri" w:hAnsi="Times New Roman" w:cs="Times New Roman"/>
        </w:rPr>
        <w:lastRenderedPageBreak/>
        <w:t>ketimpangan pendapatan (Y</w:t>
      </w:r>
      <w:r w:rsidRPr="004929CF">
        <w:rPr>
          <w:rFonts w:ascii="Times New Roman" w:eastAsia="Calibri" w:hAnsi="Times New Roman" w:cs="Times New Roman"/>
          <w:vertAlign w:val="subscript"/>
        </w:rPr>
        <w:t>2</w:t>
      </w:r>
      <w:r w:rsidRPr="004929CF">
        <w:rPr>
          <w:rFonts w:ascii="Times New Roman" w:eastAsia="Calibri" w:hAnsi="Times New Roman" w:cs="Times New Roman"/>
        </w:rPr>
        <w:t xml:space="preserve">) </w:t>
      </w:r>
      <w:r w:rsidRPr="004929CF">
        <w:rPr>
          <w:rFonts w:ascii="Times New Roman" w:eastAsia="Calibri" w:hAnsi="Times New Roman" w:cs="Times New Roman"/>
          <w:lang w:val="en-US"/>
        </w:rPr>
        <w:t>dan Kesejahteraan Masyarakat (Y</w:t>
      </w:r>
      <w:r w:rsidRPr="004929CF">
        <w:rPr>
          <w:rFonts w:ascii="Times New Roman" w:eastAsia="Calibri" w:hAnsi="Times New Roman" w:cs="Times New Roman"/>
          <w:vertAlign w:val="subscript"/>
        </w:rPr>
        <w:t>3</w:t>
      </w:r>
      <w:r w:rsidRPr="004929CF">
        <w:rPr>
          <w:rFonts w:ascii="Times New Roman" w:eastAsia="Calibri" w:hAnsi="Times New Roman" w:cs="Times New Roman"/>
          <w:lang w:val="en-US"/>
        </w:rPr>
        <w:t>). Penghitungan pengaruh langsung, pengaruh tidak langsung dan pengaruh total disarikan dan disajikan pada Tabel 5.3</w:t>
      </w:r>
      <w:r w:rsidRPr="004929CF">
        <w:rPr>
          <w:rFonts w:ascii="Times New Roman" w:eastAsia="Calibri" w:hAnsi="Times New Roman" w:cs="Times New Roman"/>
        </w:rPr>
        <w:t>2</w:t>
      </w:r>
      <w:r w:rsidRPr="004929CF">
        <w:rPr>
          <w:rFonts w:ascii="Times New Roman" w:eastAsia="Calibri" w:hAnsi="Times New Roman" w:cs="Times New Roman"/>
          <w:lang w:val="en-US"/>
        </w:rPr>
        <w:t>.</w:t>
      </w:r>
    </w:p>
    <w:p w:rsidR="00F2749B" w:rsidRDefault="00F2749B" w:rsidP="004B67B1">
      <w:pPr>
        <w:spacing w:after="0" w:line="240" w:lineRule="auto"/>
        <w:ind w:left="851" w:hanging="851"/>
        <w:jc w:val="center"/>
        <w:rPr>
          <w:rFonts w:ascii="Times New Roman" w:eastAsia="Times New Roman" w:hAnsi="Times New Roman" w:cs="Times New Roman"/>
          <w:lang w:val="en-US" w:eastAsia="ja-JP"/>
        </w:rPr>
        <w:sectPr w:rsidR="00F2749B" w:rsidSect="003C58D3">
          <w:type w:val="continuous"/>
          <w:pgSz w:w="11906" w:h="16838"/>
          <w:pgMar w:top="1361" w:right="1134" w:bottom="1361" w:left="1418" w:header="709" w:footer="709" w:gutter="0"/>
          <w:cols w:num="2" w:space="708"/>
          <w:docGrid w:linePitch="360"/>
        </w:sectPr>
      </w:pPr>
    </w:p>
    <w:p w:rsidR="00F2749B" w:rsidRDefault="00F2749B" w:rsidP="004B67B1">
      <w:pPr>
        <w:spacing w:after="0" w:line="240" w:lineRule="auto"/>
        <w:ind w:left="851" w:hanging="851"/>
        <w:jc w:val="center"/>
        <w:rPr>
          <w:rFonts w:ascii="Times New Roman" w:eastAsia="Times New Roman" w:hAnsi="Times New Roman" w:cs="Times New Roman"/>
          <w:lang w:eastAsia="ja-JP"/>
        </w:rPr>
      </w:pPr>
    </w:p>
    <w:p w:rsidR="00F2749B" w:rsidRDefault="00900A76" w:rsidP="004B67B1">
      <w:pPr>
        <w:spacing w:after="0" w:line="240" w:lineRule="auto"/>
        <w:ind w:left="851" w:hanging="851"/>
        <w:jc w:val="center"/>
        <w:rPr>
          <w:rFonts w:ascii="Times New Roman" w:eastAsia="Times New Roman" w:hAnsi="Times New Roman" w:cs="Times New Roman"/>
          <w:lang w:eastAsia="ja-JP"/>
        </w:rPr>
      </w:pPr>
      <w:r w:rsidRPr="004929CF">
        <w:rPr>
          <w:rFonts w:ascii="Times New Roman" w:eastAsia="Times New Roman" w:hAnsi="Times New Roman" w:cs="Times New Roman"/>
          <w:lang w:val="en-US" w:eastAsia="ja-JP"/>
        </w:rPr>
        <w:t xml:space="preserve">Tabel </w:t>
      </w:r>
      <w:r w:rsidRPr="004929CF">
        <w:rPr>
          <w:rFonts w:ascii="Times New Roman" w:eastAsia="Times New Roman" w:hAnsi="Times New Roman" w:cs="Times New Roman"/>
          <w:lang w:eastAsia="ja-JP"/>
        </w:rPr>
        <w:t xml:space="preserve">4 </w:t>
      </w:r>
      <w:r w:rsidRPr="004929CF">
        <w:rPr>
          <w:rFonts w:ascii="Times New Roman" w:eastAsia="Times New Roman" w:hAnsi="Times New Roman" w:cs="Times New Roman"/>
          <w:lang w:val="en-US" w:eastAsia="ja-JP"/>
        </w:rPr>
        <w:t xml:space="preserve">Ringkasan Pengaruh Langsung, Pengaruh Tidak Langsung, </w:t>
      </w:r>
    </w:p>
    <w:p w:rsidR="00900A76" w:rsidRPr="004929CF" w:rsidRDefault="00900A76" w:rsidP="004B67B1">
      <w:pPr>
        <w:spacing w:after="0" w:line="240" w:lineRule="auto"/>
        <w:ind w:left="851" w:hanging="851"/>
        <w:jc w:val="center"/>
        <w:rPr>
          <w:rFonts w:ascii="Times New Roman" w:eastAsia="Times New Roman" w:hAnsi="Times New Roman" w:cs="Times New Roman"/>
          <w:lang w:eastAsia="ja-JP"/>
        </w:rPr>
      </w:pPr>
      <w:r w:rsidRPr="004929CF">
        <w:rPr>
          <w:rFonts w:ascii="Times New Roman" w:eastAsia="Times New Roman" w:hAnsi="Times New Roman" w:cs="Times New Roman"/>
          <w:lang w:val="en-US" w:eastAsia="ja-JP"/>
        </w:rPr>
        <w:t>dan Pengaruh Total Antarvariabel Penelitian</w:t>
      </w:r>
    </w:p>
    <w:tbl>
      <w:tblPr>
        <w:tblW w:w="6946" w:type="dxa"/>
        <w:jc w:val="center"/>
        <w:tblInd w:w="108" w:type="dxa"/>
        <w:tblLayout w:type="fixed"/>
        <w:tblLook w:val="04A0"/>
      </w:tblPr>
      <w:tblGrid>
        <w:gridCol w:w="2977"/>
        <w:gridCol w:w="1985"/>
        <w:gridCol w:w="1984"/>
      </w:tblGrid>
      <w:tr w:rsidR="004E31B2" w:rsidRPr="004929CF" w:rsidTr="00F2749B">
        <w:trPr>
          <w:trHeight w:val="227"/>
          <w:jc w:val="center"/>
        </w:trPr>
        <w:tc>
          <w:tcPr>
            <w:tcW w:w="2977" w:type="dxa"/>
            <w:vMerge w:val="restart"/>
            <w:tcBorders>
              <w:top w:val="single" w:sz="4" w:space="0" w:color="auto"/>
            </w:tcBorders>
            <w:shd w:val="clear" w:color="auto" w:fill="auto"/>
            <w:vAlign w:val="center"/>
          </w:tcPr>
          <w:p w:rsidR="004E31B2" w:rsidRPr="004929CF" w:rsidRDefault="004E31B2" w:rsidP="004B67B1">
            <w:pPr>
              <w:spacing w:after="0" w:line="240" w:lineRule="auto"/>
              <w:rPr>
                <w:rFonts w:ascii="Times New Roman" w:eastAsia="Calibri" w:hAnsi="Times New Roman" w:cs="Times New Roman"/>
                <w:lang w:eastAsia="id-ID"/>
              </w:rPr>
            </w:pPr>
            <w:r w:rsidRPr="004929CF">
              <w:rPr>
                <w:rFonts w:ascii="Times New Roman" w:eastAsia="Calibri" w:hAnsi="Times New Roman" w:cs="Times New Roman"/>
                <w:lang w:eastAsia="id-ID"/>
              </w:rPr>
              <w:t>Kontruk Dependen</w:t>
            </w:r>
          </w:p>
        </w:tc>
        <w:tc>
          <w:tcPr>
            <w:tcW w:w="3969" w:type="dxa"/>
            <w:gridSpan w:val="2"/>
            <w:tcBorders>
              <w:top w:val="single" w:sz="4" w:space="0" w:color="auto"/>
              <w:bottom w:val="single" w:sz="4" w:space="0" w:color="auto"/>
            </w:tcBorders>
            <w:shd w:val="clear" w:color="auto" w:fill="auto"/>
          </w:tcPr>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Kontruk Independen</w:t>
            </w:r>
          </w:p>
        </w:tc>
      </w:tr>
      <w:tr w:rsidR="004E31B2" w:rsidRPr="004929CF" w:rsidTr="00F2749B">
        <w:trPr>
          <w:trHeight w:val="227"/>
          <w:jc w:val="center"/>
        </w:trPr>
        <w:tc>
          <w:tcPr>
            <w:tcW w:w="2977" w:type="dxa"/>
            <w:vMerge/>
            <w:tcBorders>
              <w:bottom w:val="single" w:sz="4" w:space="0" w:color="auto"/>
            </w:tcBorders>
            <w:shd w:val="clear" w:color="auto" w:fill="auto"/>
          </w:tcPr>
          <w:p w:rsidR="004E31B2" w:rsidRPr="004929CF" w:rsidRDefault="004E31B2" w:rsidP="004B67B1">
            <w:pPr>
              <w:spacing w:after="0" w:line="240" w:lineRule="auto"/>
              <w:rPr>
                <w:rFonts w:ascii="Times New Roman" w:eastAsia="Calibri" w:hAnsi="Times New Roman" w:cs="Times New Roman"/>
                <w:lang w:eastAsia="id-ID"/>
              </w:rPr>
            </w:pPr>
          </w:p>
        </w:tc>
        <w:tc>
          <w:tcPr>
            <w:tcW w:w="1985" w:type="dxa"/>
            <w:tcBorders>
              <w:top w:val="single" w:sz="4" w:space="0" w:color="auto"/>
              <w:bottom w:val="single" w:sz="4" w:space="0" w:color="auto"/>
            </w:tcBorders>
            <w:shd w:val="clear" w:color="auto" w:fill="auto"/>
          </w:tcPr>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Kinerja Ekonomi (Y</w:t>
            </w:r>
            <w:r w:rsidRPr="004929CF">
              <w:rPr>
                <w:rFonts w:ascii="Times New Roman" w:eastAsia="Calibri" w:hAnsi="Times New Roman" w:cs="Times New Roman"/>
                <w:vertAlign w:val="subscript"/>
                <w:lang w:eastAsia="id-ID"/>
              </w:rPr>
              <w:t>1</w:t>
            </w:r>
            <w:r w:rsidRPr="004929CF">
              <w:rPr>
                <w:rFonts w:ascii="Times New Roman" w:eastAsia="Calibri" w:hAnsi="Times New Roman" w:cs="Times New Roman"/>
                <w:lang w:eastAsia="id-ID"/>
              </w:rPr>
              <w:t>)</w:t>
            </w:r>
          </w:p>
        </w:tc>
        <w:tc>
          <w:tcPr>
            <w:tcW w:w="1984" w:type="dxa"/>
            <w:tcBorders>
              <w:top w:val="single" w:sz="4" w:space="0" w:color="auto"/>
              <w:bottom w:val="single" w:sz="4" w:space="0" w:color="auto"/>
            </w:tcBorders>
            <w:shd w:val="clear" w:color="auto" w:fill="auto"/>
          </w:tcPr>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Kesejahteraan Masyarakat (Y</w:t>
            </w:r>
            <w:r w:rsidR="00262728" w:rsidRPr="004929CF">
              <w:rPr>
                <w:rFonts w:ascii="Times New Roman" w:eastAsia="Calibri" w:hAnsi="Times New Roman" w:cs="Times New Roman"/>
                <w:vertAlign w:val="subscript"/>
                <w:lang w:eastAsia="id-ID"/>
              </w:rPr>
              <w:t>2</w:t>
            </w:r>
            <w:r w:rsidRPr="004929CF">
              <w:rPr>
                <w:rFonts w:ascii="Times New Roman" w:eastAsia="Calibri" w:hAnsi="Times New Roman" w:cs="Times New Roman"/>
                <w:lang w:eastAsia="id-ID"/>
              </w:rPr>
              <w:t>)</w:t>
            </w:r>
          </w:p>
        </w:tc>
      </w:tr>
      <w:tr w:rsidR="004E31B2" w:rsidRPr="004929CF" w:rsidTr="00F2749B">
        <w:trPr>
          <w:trHeight w:val="227"/>
          <w:jc w:val="center"/>
        </w:trPr>
        <w:tc>
          <w:tcPr>
            <w:tcW w:w="2977" w:type="dxa"/>
            <w:tcBorders>
              <w:top w:val="single" w:sz="4" w:space="0" w:color="auto"/>
              <w:bottom w:val="single" w:sz="4" w:space="0" w:color="auto"/>
            </w:tcBorders>
            <w:shd w:val="clear" w:color="auto" w:fill="auto"/>
          </w:tcPr>
          <w:p w:rsidR="004E31B2" w:rsidRPr="004929CF" w:rsidRDefault="004E31B2" w:rsidP="004B67B1">
            <w:pPr>
              <w:spacing w:after="0" w:line="240" w:lineRule="auto"/>
              <w:rPr>
                <w:rFonts w:ascii="Times New Roman" w:eastAsia="Calibri" w:hAnsi="Times New Roman" w:cs="Times New Roman"/>
                <w:lang w:eastAsia="id-ID"/>
              </w:rPr>
            </w:pPr>
            <w:r w:rsidRPr="004929CF">
              <w:rPr>
                <w:rFonts w:ascii="Times New Roman" w:eastAsia="Calibri" w:hAnsi="Times New Roman" w:cs="Times New Roman"/>
                <w:lang w:eastAsia="id-ID"/>
              </w:rPr>
              <w:t>Kinerja Keuangan Daerah</w:t>
            </w:r>
          </w:p>
          <w:p w:rsidR="004E31B2" w:rsidRPr="004929CF" w:rsidRDefault="004E31B2" w:rsidP="004B67B1">
            <w:pPr>
              <w:numPr>
                <w:ilvl w:val="0"/>
                <w:numId w:val="9"/>
              </w:numPr>
              <w:spacing w:after="0" w:line="240" w:lineRule="auto"/>
              <w:ind w:left="284" w:hanging="284"/>
              <w:contextualSpacing/>
              <w:jc w:val="both"/>
              <w:rPr>
                <w:rFonts w:ascii="Times New Roman" w:eastAsia="Calibri" w:hAnsi="Times New Roman" w:cs="Times New Roman"/>
                <w:lang w:eastAsia="id-ID"/>
              </w:rPr>
            </w:pPr>
            <w:r w:rsidRPr="004929CF">
              <w:rPr>
                <w:rFonts w:ascii="Times New Roman" w:eastAsia="Calibri" w:hAnsi="Times New Roman" w:cs="Times New Roman"/>
                <w:lang w:eastAsia="id-ID"/>
              </w:rPr>
              <w:t>Pengaruh Langsung</w:t>
            </w:r>
          </w:p>
          <w:p w:rsidR="004E31B2" w:rsidRPr="004929CF" w:rsidRDefault="004E31B2" w:rsidP="004B67B1">
            <w:pPr>
              <w:numPr>
                <w:ilvl w:val="0"/>
                <w:numId w:val="9"/>
              </w:numPr>
              <w:spacing w:after="0" w:line="240" w:lineRule="auto"/>
              <w:ind w:left="284" w:hanging="284"/>
              <w:contextualSpacing/>
              <w:jc w:val="both"/>
              <w:rPr>
                <w:rFonts w:ascii="Times New Roman" w:eastAsia="Calibri" w:hAnsi="Times New Roman" w:cs="Times New Roman"/>
                <w:lang w:eastAsia="id-ID"/>
              </w:rPr>
            </w:pPr>
            <w:r w:rsidRPr="004929CF">
              <w:rPr>
                <w:rFonts w:ascii="Times New Roman" w:eastAsia="Calibri" w:hAnsi="Times New Roman" w:cs="Times New Roman"/>
                <w:lang w:eastAsia="id-ID"/>
              </w:rPr>
              <w:t>Pengaruh tidak langsung</w:t>
            </w:r>
          </w:p>
          <w:p w:rsidR="004E31B2" w:rsidRPr="004929CF" w:rsidRDefault="004E31B2" w:rsidP="004B67B1">
            <w:pPr>
              <w:numPr>
                <w:ilvl w:val="0"/>
                <w:numId w:val="9"/>
              </w:numPr>
              <w:spacing w:after="0" w:line="240" w:lineRule="auto"/>
              <w:ind w:left="284" w:hanging="284"/>
              <w:contextualSpacing/>
              <w:jc w:val="both"/>
              <w:rPr>
                <w:rFonts w:ascii="Times New Roman" w:eastAsia="Calibri" w:hAnsi="Times New Roman" w:cs="Times New Roman"/>
                <w:lang w:eastAsia="id-ID"/>
              </w:rPr>
            </w:pPr>
            <w:r w:rsidRPr="004929CF">
              <w:rPr>
                <w:rFonts w:ascii="Times New Roman" w:eastAsia="Calibri" w:hAnsi="Times New Roman" w:cs="Times New Roman"/>
                <w:lang w:eastAsia="id-ID"/>
              </w:rPr>
              <w:lastRenderedPageBreak/>
              <w:t>Pengaruh Total</w:t>
            </w:r>
          </w:p>
        </w:tc>
        <w:tc>
          <w:tcPr>
            <w:tcW w:w="1985" w:type="dxa"/>
            <w:tcBorders>
              <w:top w:val="single" w:sz="4" w:space="0" w:color="auto"/>
              <w:bottom w:val="single" w:sz="4" w:space="0" w:color="auto"/>
            </w:tcBorders>
            <w:shd w:val="clear" w:color="auto" w:fill="auto"/>
          </w:tcPr>
          <w:p w:rsidR="004E31B2" w:rsidRPr="004929CF" w:rsidRDefault="004E31B2" w:rsidP="004B67B1">
            <w:pPr>
              <w:spacing w:after="0" w:line="240" w:lineRule="auto"/>
              <w:jc w:val="center"/>
              <w:rPr>
                <w:rFonts w:ascii="Times New Roman" w:eastAsia="Calibri" w:hAnsi="Times New Roman" w:cs="Times New Roman"/>
                <w:lang w:eastAsia="id-ID"/>
              </w:rPr>
            </w:pP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0,304</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lastRenderedPageBreak/>
              <w:t>0,304</w:t>
            </w:r>
          </w:p>
        </w:tc>
        <w:tc>
          <w:tcPr>
            <w:tcW w:w="1984" w:type="dxa"/>
            <w:tcBorders>
              <w:top w:val="single" w:sz="4" w:space="0" w:color="auto"/>
              <w:bottom w:val="single" w:sz="4" w:space="0" w:color="auto"/>
            </w:tcBorders>
            <w:shd w:val="clear" w:color="auto" w:fill="auto"/>
          </w:tcPr>
          <w:p w:rsidR="004E31B2" w:rsidRPr="004929CF" w:rsidRDefault="004E31B2" w:rsidP="004B67B1">
            <w:pPr>
              <w:spacing w:after="0" w:line="240" w:lineRule="auto"/>
              <w:jc w:val="center"/>
              <w:rPr>
                <w:rFonts w:ascii="Times New Roman" w:eastAsia="Calibri" w:hAnsi="Times New Roman" w:cs="Times New Roman"/>
                <w:lang w:eastAsia="id-ID"/>
              </w:rPr>
            </w:pP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0,214</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0,306</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lastRenderedPageBreak/>
              <w:t>0,520</w:t>
            </w:r>
          </w:p>
        </w:tc>
      </w:tr>
      <w:tr w:rsidR="004E31B2" w:rsidRPr="004929CF" w:rsidTr="00F2749B">
        <w:trPr>
          <w:trHeight w:val="227"/>
          <w:jc w:val="center"/>
        </w:trPr>
        <w:tc>
          <w:tcPr>
            <w:tcW w:w="2977" w:type="dxa"/>
            <w:tcBorders>
              <w:top w:val="single" w:sz="4" w:space="0" w:color="auto"/>
              <w:bottom w:val="single" w:sz="4" w:space="0" w:color="auto"/>
            </w:tcBorders>
            <w:shd w:val="clear" w:color="auto" w:fill="auto"/>
          </w:tcPr>
          <w:p w:rsidR="004E31B2" w:rsidRPr="004929CF" w:rsidRDefault="004E31B2" w:rsidP="004B67B1">
            <w:pPr>
              <w:spacing w:after="0" w:line="240" w:lineRule="auto"/>
              <w:rPr>
                <w:rFonts w:ascii="Times New Roman" w:eastAsia="Calibri" w:hAnsi="Times New Roman" w:cs="Times New Roman"/>
                <w:lang w:eastAsia="id-ID"/>
              </w:rPr>
            </w:pPr>
            <w:r w:rsidRPr="004929CF">
              <w:rPr>
                <w:rFonts w:ascii="Times New Roman" w:eastAsia="Calibri" w:hAnsi="Times New Roman" w:cs="Times New Roman"/>
                <w:lang w:eastAsia="id-ID"/>
              </w:rPr>
              <w:lastRenderedPageBreak/>
              <w:t>Kinerja Ekonomi</w:t>
            </w:r>
          </w:p>
          <w:p w:rsidR="004E31B2" w:rsidRPr="004929CF" w:rsidRDefault="004E31B2" w:rsidP="004B67B1">
            <w:pPr>
              <w:numPr>
                <w:ilvl w:val="0"/>
                <w:numId w:val="9"/>
              </w:numPr>
              <w:spacing w:after="0" w:line="240" w:lineRule="auto"/>
              <w:ind w:left="284" w:hanging="284"/>
              <w:contextualSpacing/>
              <w:jc w:val="both"/>
              <w:rPr>
                <w:rFonts w:ascii="Times New Roman" w:eastAsia="Calibri" w:hAnsi="Times New Roman" w:cs="Times New Roman"/>
                <w:lang w:eastAsia="id-ID"/>
              </w:rPr>
            </w:pPr>
            <w:r w:rsidRPr="004929CF">
              <w:rPr>
                <w:rFonts w:ascii="Times New Roman" w:eastAsia="Calibri" w:hAnsi="Times New Roman" w:cs="Times New Roman"/>
                <w:lang w:eastAsia="id-ID"/>
              </w:rPr>
              <w:t>Pengaruh Langsung</w:t>
            </w:r>
          </w:p>
          <w:p w:rsidR="004E31B2" w:rsidRPr="004929CF" w:rsidRDefault="004E31B2" w:rsidP="004B67B1">
            <w:pPr>
              <w:numPr>
                <w:ilvl w:val="0"/>
                <w:numId w:val="9"/>
              </w:numPr>
              <w:spacing w:after="0" w:line="240" w:lineRule="auto"/>
              <w:ind w:left="284" w:hanging="284"/>
              <w:contextualSpacing/>
              <w:jc w:val="both"/>
              <w:rPr>
                <w:rFonts w:ascii="Times New Roman" w:eastAsia="Calibri" w:hAnsi="Times New Roman" w:cs="Times New Roman"/>
                <w:lang w:eastAsia="id-ID"/>
              </w:rPr>
            </w:pPr>
            <w:r w:rsidRPr="004929CF">
              <w:rPr>
                <w:rFonts w:ascii="Times New Roman" w:eastAsia="Calibri" w:hAnsi="Times New Roman" w:cs="Times New Roman"/>
                <w:lang w:eastAsia="id-ID"/>
              </w:rPr>
              <w:t>Pengaruh Tidak Langsung</w:t>
            </w:r>
          </w:p>
          <w:p w:rsidR="004E31B2" w:rsidRPr="004929CF" w:rsidRDefault="004E31B2" w:rsidP="004B67B1">
            <w:pPr>
              <w:numPr>
                <w:ilvl w:val="0"/>
                <w:numId w:val="9"/>
              </w:numPr>
              <w:spacing w:after="0" w:line="240" w:lineRule="auto"/>
              <w:ind w:left="284" w:hanging="284"/>
              <w:contextualSpacing/>
              <w:jc w:val="both"/>
              <w:rPr>
                <w:rFonts w:ascii="Times New Roman" w:eastAsia="Calibri" w:hAnsi="Times New Roman" w:cs="Times New Roman"/>
                <w:lang w:eastAsia="id-ID"/>
              </w:rPr>
            </w:pPr>
            <w:r w:rsidRPr="004929CF">
              <w:rPr>
                <w:rFonts w:ascii="Times New Roman" w:eastAsia="Calibri" w:hAnsi="Times New Roman" w:cs="Times New Roman"/>
                <w:lang w:eastAsia="id-ID"/>
              </w:rPr>
              <w:t>Pengaruh Total</w:t>
            </w:r>
          </w:p>
        </w:tc>
        <w:tc>
          <w:tcPr>
            <w:tcW w:w="1985" w:type="dxa"/>
            <w:tcBorders>
              <w:top w:val="single" w:sz="4" w:space="0" w:color="auto"/>
              <w:bottom w:val="single" w:sz="4" w:space="0" w:color="auto"/>
            </w:tcBorders>
            <w:shd w:val="clear" w:color="auto" w:fill="auto"/>
          </w:tcPr>
          <w:p w:rsidR="004E31B2" w:rsidRPr="004929CF" w:rsidRDefault="004E31B2" w:rsidP="004B67B1">
            <w:pPr>
              <w:spacing w:after="0" w:line="240" w:lineRule="auto"/>
              <w:jc w:val="center"/>
              <w:rPr>
                <w:rFonts w:ascii="Times New Roman" w:eastAsia="Calibri" w:hAnsi="Times New Roman" w:cs="Times New Roman"/>
                <w:lang w:eastAsia="id-ID"/>
              </w:rPr>
            </w:pP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w:t>
            </w:r>
          </w:p>
        </w:tc>
        <w:tc>
          <w:tcPr>
            <w:tcW w:w="1984" w:type="dxa"/>
            <w:tcBorders>
              <w:top w:val="single" w:sz="4" w:space="0" w:color="auto"/>
              <w:bottom w:val="single" w:sz="4" w:space="0" w:color="auto"/>
            </w:tcBorders>
            <w:shd w:val="clear" w:color="auto" w:fill="auto"/>
          </w:tcPr>
          <w:p w:rsidR="004E31B2" w:rsidRPr="004929CF" w:rsidRDefault="004E31B2" w:rsidP="004B67B1">
            <w:pPr>
              <w:spacing w:after="0" w:line="240" w:lineRule="auto"/>
              <w:jc w:val="center"/>
              <w:rPr>
                <w:rFonts w:ascii="Times New Roman" w:eastAsia="Calibri" w:hAnsi="Times New Roman" w:cs="Times New Roman"/>
                <w:lang w:eastAsia="id-ID"/>
              </w:rPr>
            </w:pP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0,642</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0,032</w:t>
            </w:r>
          </w:p>
          <w:p w:rsidR="004E31B2" w:rsidRPr="004929CF" w:rsidRDefault="004E31B2" w:rsidP="004B67B1">
            <w:pPr>
              <w:spacing w:after="0" w:line="240" w:lineRule="auto"/>
              <w:jc w:val="center"/>
              <w:rPr>
                <w:rFonts w:ascii="Times New Roman" w:eastAsia="Calibri" w:hAnsi="Times New Roman" w:cs="Times New Roman"/>
                <w:lang w:eastAsia="id-ID"/>
              </w:rPr>
            </w:pPr>
            <w:r w:rsidRPr="004929CF">
              <w:rPr>
                <w:rFonts w:ascii="Times New Roman" w:eastAsia="Calibri" w:hAnsi="Times New Roman" w:cs="Times New Roman"/>
                <w:lang w:eastAsia="id-ID"/>
              </w:rPr>
              <w:t>0,674</w:t>
            </w:r>
          </w:p>
        </w:tc>
      </w:tr>
    </w:tbl>
    <w:p w:rsidR="00F2749B" w:rsidRDefault="00F2749B" w:rsidP="004B67B1">
      <w:pPr>
        <w:spacing w:after="0" w:line="240" w:lineRule="auto"/>
        <w:contextualSpacing/>
        <w:jc w:val="both"/>
        <w:rPr>
          <w:rFonts w:ascii="Times New Roman" w:eastAsia="Calibri" w:hAnsi="Times New Roman" w:cs="Times New Roman"/>
          <w:b/>
          <w:bCs/>
          <w:lang w:val="en-US"/>
        </w:rPr>
      </w:pPr>
    </w:p>
    <w:p w:rsidR="003C58D3" w:rsidRDefault="003C58D3" w:rsidP="004B67B1">
      <w:pPr>
        <w:spacing w:after="0" w:line="240" w:lineRule="auto"/>
        <w:contextualSpacing/>
        <w:jc w:val="both"/>
        <w:rPr>
          <w:rFonts w:ascii="Times New Roman" w:eastAsia="Calibri" w:hAnsi="Times New Roman" w:cs="Times New Roman"/>
          <w:b/>
          <w:bCs/>
          <w:lang w:val="en-US"/>
        </w:rPr>
      </w:pPr>
    </w:p>
    <w:p w:rsidR="003C58D3" w:rsidRDefault="003C58D3" w:rsidP="004B67B1">
      <w:pPr>
        <w:spacing w:after="0" w:line="240" w:lineRule="auto"/>
        <w:contextualSpacing/>
        <w:jc w:val="both"/>
        <w:rPr>
          <w:rFonts w:ascii="Times New Roman" w:eastAsia="Calibri" w:hAnsi="Times New Roman" w:cs="Times New Roman"/>
          <w:b/>
          <w:bCs/>
          <w:lang w:val="en-US"/>
        </w:rPr>
      </w:pPr>
    </w:p>
    <w:p w:rsidR="003C58D3" w:rsidRDefault="003C58D3" w:rsidP="004B67B1">
      <w:pPr>
        <w:spacing w:after="0" w:line="240" w:lineRule="auto"/>
        <w:contextualSpacing/>
        <w:jc w:val="both"/>
        <w:rPr>
          <w:rFonts w:ascii="Times New Roman" w:eastAsia="Calibri" w:hAnsi="Times New Roman" w:cs="Times New Roman"/>
          <w:b/>
          <w:bCs/>
          <w:lang w:val="en-US"/>
        </w:rPr>
      </w:pPr>
    </w:p>
    <w:p w:rsidR="003C58D3" w:rsidRDefault="003C58D3" w:rsidP="004B67B1">
      <w:pPr>
        <w:spacing w:after="0" w:line="240" w:lineRule="auto"/>
        <w:contextualSpacing/>
        <w:jc w:val="both"/>
        <w:rPr>
          <w:rFonts w:ascii="Times New Roman" w:eastAsia="Calibri" w:hAnsi="Times New Roman" w:cs="Times New Roman"/>
          <w:b/>
          <w:bCs/>
          <w:lang w:val="en-US"/>
        </w:rPr>
      </w:pPr>
    </w:p>
    <w:p w:rsidR="003C58D3" w:rsidRPr="003C58D3" w:rsidRDefault="003C58D3" w:rsidP="004B67B1">
      <w:pPr>
        <w:spacing w:after="0" w:line="240" w:lineRule="auto"/>
        <w:contextualSpacing/>
        <w:jc w:val="both"/>
        <w:rPr>
          <w:rFonts w:ascii="Times New Roman" w:eastAsia="Calibri" w:hAnsi="Times New Roman" w:cs="Times New Roman"/>
          <w:b/>
          <w:bCs/>
          <w:lang w:val="en-US"/>
        </w:rPr>
      </w:pPr>
    </w:p>
    <w:p w:rsidR="003C58D3" w:rsidRDefault="003C58D3" w:rsidP="004B67B1">
      <w:pPr>
        <w:spacing w:after="0" w:line="240" w:lineRule="auto"/>
        <w:contextualSpacing/>
        <w:jc w:val="both"/>
        <w:rPr>
          <w:rFonts w:ascii="Times New Roman" w:eastAsia="Calibri" w:hAnsi="Times New Roman" w:cs="Times New Roman"/>
          <w:b/>
          <w:bCs/>
          <w:lang w:val="en-US"/>
        </w:rPr>
        <w:sectPr w:rsidR="003C58D3" w:rsidSect="003C58D3">
          <w:type w:val="continuous"/>
          <w:pgSz w:w="11906" w:h="16838"/>
          <w:pgMar w:top="1361" w:right="1134" w:bottom="1361" w:left="1418" w:header="709" w:footer="709" w:gutter="0"/>
          <w:cols w:space="708"/>
          <w:docGrid w:linePitch="360"/>
        </w:sectPr>
      </w:pPr>
    </w:p>
    <w:p w:rsidR="003C58D3" w:rsidRDefault="00900A76" w:rsidP="003C58D3">
      <w:pPr>
        <w:numPr>
          <w:ilvl w:val="1"/>
          <w:numId w:val="16"/>
        </w:numPr>
        <w:spacing w:after="0" w:line="240" w:lineRule="auto"/>
        <w:ind w:left="567" w:hanging="567"/>
        <w:contextualSpacing/>
        <w:jc w:val="both"/>
        <w:rPr>
          <w:rFonts w:ascii="Times New Roman" w:eastAsia="Calibri" w:hAnsi="Times New Roman" w:cs="Times New Roman"/>
          <w:b/>
          <w:bCs/>
          <w:lang w:val="en-US"/>
        </w:rPr>
      </w:pPr>
      <w:r w:rsidRPr="004929CF">
        <w:rPr>
          <w:rFonts w:ascii="Times New Roman" w:eastAsia="Calibri" w:hAnsi="Times New Roman" w:cs="Times New Roman"/>
          <w:b/>
          <w:bCs/>
          <w:lang w:val="en-US"/>
        </w:rPr>
        <w:lastRenderedPageBreak/>
        <w:t>Pengujian Hipotesis</w:t>
      </w:r>
    </w:p>
    <w:p w:rsidR="00900A76" w:rsidRPr="003C58D3" w:rsidRDefault="00900A76" w:rsidP="003C58D3">
      <w:pPr>
        <w:spacing w:after="0" w:line="240" w:lineRule="auto"/>
        <w:contextualSpacing/>
        <w:jc w:val="both"/>
        <w:rPr>
          <w:rFonts w:ascii="Times New Roman" w:eastAsia="Calibri" w:hAnsi="Times New Roman" w:cs="Times New Roman"/>
          <w:b/>
          <w:bCs/>
          <w:lang w:val="en-US"/>
        </w:rPr>
      </w:pPr>
      <w:r w:rsidRPr="003C58D3">
        <w:rPr>
          <w:rFonts w:ascii="Times New Roman" w:eastAsia="Calibri" w:hAnsi="Times New Roman" w:cs="Times New Roman"/>
          <w:lang w:val="en-US"/>
        </w:rPr>
        <w:t>Berdasarkan analisis data, maka dapat dirangkum hasil pengujian hipotesis penelitian</w:t>
      </w:r>
      <w:r w:rsidRPr="003C58D3">
        <w:rPr>
          <w:rFonts w:ascii="Times New Roman" w:eastAsia="Calibri" w:hAnsi="Times New Roman" w:cs="Times New Roman"/>
        </w:rPr>
        <w:t>,</w:t>
      </w:r>
      <w:r w:rsidRPr="003C58D3">
        <w:rPr>
          <w:rFonts w:ascii="Times New Roman" w:eastAsia="Calibri" w:hAnsi="Times New Roman" w:cs="Times New Roman"/>
          <w:lang w:val="en-US"/>
        </w:rPr>
        <w:t xml:space="preserve"> sebagai berikut.</w:t>
      </w:r>
    </w:p>
    <w:p w:rsidR="00900A76" w:rsidRPr="004929CF" w:rsidRDefault="00262728" w:rsidP="004B67B1">
      <w:pPr>
        <w:numPr>
          <w:ilvl w:val="0"/>
          <w:numId w:val="8"/>
        </w:numPr>
        <w:spacing w:after="0" w:line="240" w:lineRule="auto"/>
        <w:ind w:left="426" w:hanging="426"/>
        <w:contextualSpacing/>
        <w:jc w:val="both"/>
        <w:rPr>
          <w:rFonts w:ascii="Times New Roman" w:eastAsia="Times New Roman" w:hAnsi="Times New Roman" w:cs="Times New Roman"/>
          <w:color w:val="000000"/>
          <w:lang w:val="en-US"/>
        </w:rPr>
      </w:pPr>
      <w:r w:rsidRPr="004929CF">
        <w:rPr>
          <w:rFonts w:ascii="Times New Roman" w:eastAsia="Times New Roman" w:hAnsi="Times New Roman" w:cs="Times New Roman"/>
          <w:color w:val="000000"/>
          <w:lang w:val="en-US"/>
        </w:rPr>
        <w:t>K</w:t>
      </w:r>
      <w:r w:rsidR="00900A76" w:rsidRPr="004929CF">
        <w:rPr>
          <w:rFonts w:ascii="Times New Roman" w:eastAsia="Times New Roman" w:hAnsi="Times New Roman" w:cs="Times New Roman"/>
          <w:color w:val="000000"/>
          <w:lang w:val="en-US"/>
        </w:rPr>
        <w:t>inerja</w:t>
      </w:r>
      <w:r w:rsidRPr="004929CF">
        <w:rPr>
          <w:rFonts w:ascii="Times New Roman" w:eastAsia="Times New Roman" w:hAnsi="Times New Roman" w:cs="Times New Roman"/>
          <w:color w:val="000000"/>
          <w:lang w:val="en-US"/>
        </w:rPr>
        <w:t>keuangan (X</w:t>
      </w:r>
      <w:r w:rsidRPr="004929CF">
        <w:rPr>
          <w:rFonts w:ascii="Times New Roman" w:eastAsia="Times New Roman" w:hAnsi="Times New Roman" w:cs="Times New Roman"/>
          <w:color w:val="000000"/>
        </w:rPr>
        <w:t>1</w:t>
      </w:r>
      <w:r w:rsidR="00900A76" w:rsidRPr="004929CF">
        <w:rPr>
          <w:rFonts w:ascii="Times New Roman" w:eastAsia="Times New Roman" w:hAnsi="Times New Roman" w:cs="Times New Roman"/>
          <w:color w:val="000000"/>
          <w:lang w:val="en-US"/>
        </w:rPr>
        <w:t>) berpengaruh positif dan signifikan terhadap kinerja ekonomi (Y1).</w:t>
      </w:r>
    </w:p>
    <w:p w:rsidR="00900A76" w:rsidRPr="004929CF" w:rsidRDefault="00262728" w:rsidP="004B67B1">
      <w:pPr>
        <w:numPr>
          <w:ilvl w:val="0"/>
          <w:numId w:val="8"/>
        </w:numPr>
        <w:spacing w:after="0" w:line="240" w:lineRule="auto"/>
        <w:ind w:left="426" w:hanging="426"/>
        <w:contextualSpacing/>
        <w:jc w:val="both"/>
        <w:rPr>
          <w:rFonts w:ascii="Times New Roman" w:eastAsia="Times New Roman" w:hAnsi="Times New Roman" w:cs="Times New Roman"/>
          <w:color w:val="000000"/>
          <w:lang w:val="en-US"/>
        </w:rPr>
      </w:pPr>
      <w:r w:rsidRPr="004929CF">
        <w:rPr>
          <w:rFonts w:ascii="Times New Roman" w:eastAsia="Times New Roman" w:hAnsi="Times New Roman" w:cs="Times New Roman"/>
          <w:color w:val="000000"/>
          <w:lang w:val="en-US"/>
        </w:rPr>
        <w:t>K</w:t>
      </w:r>
      <w:r w:rsidR="00900A76" w:rsidRPr="004929CF">
        <w:rPr>
          <w:rFonts w:ascii="Times New Roman" w:eastAsia="Times New Roman" w:hAnsi="Times New Roman" w:cs="Times New Roman"/>
          <w:color w:val="000000"/>
          <w:lang w:val="en-US"/>
        </w:rPr>
        <w:t>inerjakeu</w:t>
      </w:r>
      <w:r w:rsidRPr="004929CF">
        <w:rPr>
          <w:rFonts w:ascii="Times New Roman" w:eastAsia="Times New Roman" w:hAnsi="Times New Roman" w:cs="Times New Roman"/>
          <w:color w:val="000000"/>
          <w:lang w:val="en-US"/>
        </w:rPr>
        <w:t>angan (X</w:t>
      </w:r>
      <w:r w:rsidRPr="004929CF">
        <w:rPr>
          <w:rFonts w:ascii="Times New Roman" w:eastAsia="Times New Roman" w:hAnsi="Times New Roman" w:cs="Times New Roman"/>
          <w:color w:val="000000"/>
        </w:rPr>
        <w:t>1</w:t>
      </w:r>
      <w:r w:rsidRPr="004929CF">
        <w:rPr>
          <w:rFonts w:ascii="Times New Roman" w:eastAsia="Times New Roman" w:hAnsi="Times New Roman" w:cs="Times New Roman"/>
          <w:color w:val="000000"/>
          <w:lang w:val="en-US"/>
        </w:rPr>
        <w:t>)</w:t>
      </w:r>
      <w:r w:rsidRPr="004929CF">
        <w:rPr>
          <w:rFonts w:ascii="Times New Roman" w:eastAsia="Times New Roman" w:hAnsi="Times New Roman" w:cs="Times New Roman"/>
          <w:color w:val="000000"/>
        </w:rPr>
        <w:t xml:space="preserve"> dan</w:t>
      </w:r>
      <w:r w:rsidR="00900A76" w:rsidRPr="004929CF">
        <w:rPr>
          <w:rFonts w:ascii="Times New Roman" w:eastAsia="Times New Roman" w:hAnsi="Times New Roman" w:cs="Times New Roman"/>
          <w:color w:val="000000"/>
          <w:lang w:val="en-US"/>
        </w:rPr>
        <w:t xml:space="preserve"> kinerja ekonomi (Y1) berpengaruh positif dan signifikan terha</w:t>
      </w:r>
      <w:r w:rsidRPr="004929CF">
        <w:rPr>
          <w:rFonts w:ascii="Times New Roman" w:eastAsia="Times New Roman" w:hAnsi="Times New Roman" w:cs="Times New Roman"/>
          <w:color w:val="000000"/>
          <w:lang w:val="en-US"/>
        </w:rPr>
        <w:t>dap kesejahteraan masyarakat (Y</w:t>
      </w:r>
      <w:r w:rsidRPr="004929CF">
        <w:rPr>
          <w:rFonts w:ascii="Times New Roman" w:eastAsia="Times New Roman" w:hAnsi="Times New Roman" w:cs="Times New Roman"/>
          <w:color w:val="000000"/>
        </w:rPr>
        <w:t>2</w:t>
      </w:r>
      <w:r w:rsidR="00900A76" w:rsidRPr="004929CF">
        <w:rPr>
          <w:rFonts w:ascii="Times New Roman" w:eastAsia="Times New Roman" w:hAnsi="Times New Roman" w:cs="Times New Roman"/>
          <w:color w:val="000000"/>
          <w:lang w:val="en-US"/>
        </w:rPr>
        <w:t>).</w:t>
      </w:r>
    </w:p>
    <w:p w:rsidR="004B67B1" w:rsidRPr="003C58D3" w:rsidRDefault="00262728" w:rsidP="004B67B1">
      <w:pPr>
        <w:numPr>
          <w:ilvl w:val="0"/>
          <w:numId w:val="8"/>
        </w:numPr>
        <w:spacing w:after="0" w:line="240" w:lineRule="auto"/>
        <w:ind w:left="426" w:hanging="426"/>
        <w:contextualSpacing/>
        <w:jc w:val="both"/>
        <w:rPr>
          <w:rFonts w:ascii="Times New Roman" w:eastAsia="Times New Roman" w:hAnsi="Times New Roman" w:cs="Times New Roman"/>
          <w:color w:val="000000"/>
          <w:lang w:val="en-US"/>
        </w:rPr>
      </w:pPr>
      <w:r w:rsidRPr="004929CF">
        <w:rPr>
          <w:rFonts w:ascii="Times New Roman" w:eastAsia="Times New Roman" w:hAnsi="Times New Roman" w:cs="Times New Roman"/>
          <w:color w:val="000000"/>
          <w:lang w:val="en-US"/>
        </w:rPr>
        <w:t>Kinerja keuangan (X</w:t>
      </w:r>
      <w:r w:rsidRPr="004929CF">
        <w:rPr>
          <w:rFonts w:ascii="Times New Roman" w:eastAsia="Times New Roman" w:hAnsi="Times New Roman" w:cs="Times New Roman"/>
          <w:color w:val="000000"/>
        </w:rPr>
        <w:t>1</w:t>
      </w:r>
      <w:r w:rsidR="00900A76" w:rsidRPr="004929CF">
        <w:rPr>
          <w:rFonts w:ascii="Times New Roman" w:eastAsia="Times New Roman" w:hAnsi="Times New Roman" w:cs="Times New Roman"/>
          <w:color w:val="000000"/>
          <w:lang w:val="en-US"/>
        </w:rPr>
        <w:t>) berpengaruh positif dan signifikan terha</w:t>
      </w:r>
      <w:r w:rsidRPr="004929CF">
        <w:rPr>
          <w:rFonts w:ascii="Times New Roman" w:eastAsia="Times New Roman" w:hAnsi="Times New Roman" w:cs="Times New Roman"/>
          <w:color w:val="000000"/>
          <w:lang w:val="en-US"/>
        </w:rPr>
        <w:t>dap kesejahteraan masyarakat (Y</w:t>
      </w:r>
      <w:r w:rsidRPr="004929CF">
        <w:rPr>
          <w:rFonts w:ascii="Times New Roman" w:eastAsia="Times New Roman" w:hAnsi="Times New Roman" w:cs="Times New Roman"/>
          <w:color w:val="000000"/>
        </w:rPr>
        <w:t>2</w:t>
      </w:r>
      <w:r w:rsidR="00900A76" w:rsidRPr="004929CF">
        <w:rPr>
          <w:rFonts w:ascii="Times New Roman" w:eastAsia="Times New Roman" w:hAnsi="Times New Roman" w:cs="Times New Roman"/>
          <w:color w:val="000000"/>
          <w:lang w:val="en-US"/>
        </w:rPr>
        <w:t>) melalui kinerja ekonomi (Y1</w:t>
      </w:r>
      <w:r w:rsidRPr="004929CF">
        <w:rPr>
          <w:rFonts w:ascii="Times New Roman" w:eastAsia="Times New Roman" w:hAnsi="Times New Roman" w:cs="Times New Roman"/>
          <w:color w:val="000000"/>
          <w:lang w:val="en-US"/>
        </w:rPr>
        <w:t>)</w:t>
      </w:r>
      <w:r w:rsidR="00900A76" w:rsidRPr="004929CF">
        <w:rPr>
          <w:rFonts w:ascii="Times New Roman" w:eastAsia="Times New Roman" w:hAnsi="Times New Roman" w:cs="Times New Roman"/>
          <w:color w:val="000000"/>
          <w:lang w:val="en-US"/>
        </w:rPr>
        <w:t>.</w:t>
      </w:r>
    </w:p>
    <w:p w:rsidR="00900A76" w:rsidRPr="00F2749B" w:rsidRDefault="00900A76" w:rsidP="004B67B1">
      <w:pPr>
        <w:numPr>
          <w:ilvl w:val="0"/>
          <w:numId w:val="3"/>
        </w:numPr>
        <w:spacing w:after="0" w:line="240" w:lineRule="auto"/>
        <w:ind w:left="426" w:hanging="437"/>
        <w:contextualSpacing/>
        <w:jc w:val="both"/>
        <w:rPr>
          <w:rFonts w:ascii="Times New Roman" w:eastAsia="Calibri" w:hAnsi="Times New Roman" w:cs="Times New Roman"/>
          <w:b/>
          <w:bCs/>
        </w:rPr>
      </w:pPr>
      <w:r w:rsidRPr="004929CF">
        <w:rPr>
          <w:rFonts w:ascii="Times New Roman" w:eastAsia="Calibri" w:hAnsi="Times New Roman" w:cs="Times New Roman"/>
          <w:b/>
          <w:bCs/>
          <w:lang w:val="en-US"/>
        </w:rPr>
        <w:t>PEMBAHASAN</w:t>
      </w:r>
    </w:p>
    <w:p w:rsidR="00900A76" w:rsidRPr="004929CF" w:rsidRDefault="00900A76" w:rsidP="004B67B1">
      <w:pPr>
        <w:pStyle w:val="ListParagraph"/>
        <w:numPr>
          <w:ilvl w:val="0"/>
          <w:numId w:val="15"/>
        </w:numPr>
        <w:spacing w:after="0" w:line="240" w:lineRule="auto"/>
        <w:ind w:left="426" w:hanging="426"/>
        <w:jc w:val="both"/>
        <w:rPr>
          <w:rFonts w:ascii="Times New Roman" w:eastAsia="Calibri" w:hAnsi="Times New Roman" w:cs="Times New Roman"/>
          <w:b/>
          <w:lang w:val="en-US" w:eastAsia="ja-JP"/>
        </w:rPr>
      </w:pPr>
      <w:r w:rsidRPr="004929CF">
        <w:rPr>
          <w:rFonts w:ascii="Times New Roman" w:eastAsia="Calibri" w:hAnsi="Times New Roman" w:cs="Times New Roman"/>
          <w:b/>
          <w:lang w:val="en-US" w:eastAsia="ja-JP"/>
        </w:rPr>
        <w:t xml:space="preserve">Pengaruh </w:t>
      </w:r>
      <w:r w:rsidR="006A306A" w:rsidRPr="004929CF">
        <w:rPr>
          <w:rFonts w:ascii="Times New Roman" w:eastAsia="Calibri" w:hAnsi="Times New Roman" w:cs="Times New Roman"/>
          <w:b/>
          <w:lang w:eastAsia="ja-JP"/>
        </w:rPr>
        <w:t>kinerja k</w:t>
      </w:r>
      <w:r w:rsidRPr="004929CF">
        <w:rPr>
          <w:rFonts w:ascii="Times New Roman" w:eastAsia="Calibri" w:hAnsi="Times New Roman" w:cs="Times New Roman"/>
          <w:b/>
          <w:lang w:eastAsia="ja-JP"/>
        </w:rPr>
        <w:t>euangan</w:t>
      </w:r>
      <w:r w:rsidR="006A306A" w:rsidRPr="004929CF">
        <w:rPr>
          <w:rFonts w:ascii="Times New Roman" w:eastAsia="Calibri" w:hAnsi="Times New Roman" w:cs="Times New Roman"/>
          <w:b/>
          <w:lang w:eastAsia="ja-JP"/>
        </w:rPr>
        <w:t>t</w:t>
      </w:r>
      <w:r w:rsidRPr="004929CF">
        <w:rPr>
          <w:rFonts w:ascii="Times New Roman" w:eastAsia="Calibri" w:hAnsi="Times New Roman" w:cs="Times New Roman"/>
          <w:b/>
          <w:lang w:val="en-US" w:eastAsia="ja-JP"/>
        </w:rPr>
        <w:t xml:space="preserve">erhadap </w:t>
      </w:r>
      <w:r w:rsidR="006A306A" w:rsidRPr="004929CF">
        <w:rPr>
          <w:rFonts w:ascii="Times New Roman" w:eastAsia="Calibri" w:hAnsi="Times New Roman" w:cs="Times New Roman"/>
          <w:b/>
          <w:lang w:eastAsia="ja-JP"/>
        </w:rPr>
        <w:t>kinerja e</w:t>
      </w:r>
      <w:r w:rsidRPr="004929CF">
        <w:rPr>
          <w:rFonts w:ascii="Times New Roman" w:eastAsia="Calibri" w:hAnsi="Times New Roman" w:cs="Times New Roman"/>
          <w:b/>
          <w:lang w:eastAsia="ja-JP"/>
        </w:rPr>
        <w:t>konomi</w:t>
      </w:r>
    </w:p>
    <w:p w:rsidR="00900A76" w:rsidRPr="004929CF" w:rsidRDefault="00900A76" w:rsidP="004B67B1">
      <w:pPr>
        <w:spacing w:after="0" w:line="240" w:lineRule="auto"/>
        <w:ind w:firstLine="567"/>
        <w:jc w:val="both"/>
        <w:rPr>
          <w:rFonts w:ascii="Times New Roman" w:eastAsia="Calibri" w:hAnsi="Times New Roman" w:cs="Times New Roman"/>
        </w:rPr>
      </w:pPr>
      <w:r w:rsidRPr="004929CF">
        <w:rPr>
          <w:rFonts w:ascii="Times New Roman" w:eastAsia="Calibri" w:hAnsi="Times New Roman" w:cs="Times New Roman"/>
          <w:lang w:val="en-US"/>
        </w:rPr>
        <w:t xml:space="preserve">Hasil analisis menunjukkan bahwa </w:t>
      </w:r>
      <w:r w:rsidRPr="004929CF">
        <w:rPr>
          <w:rFonts w:ascii="Times New Roman" w:eastAsia="Calibri" w:hAnsi="Times New Roman" w:cs="Times New Roman"/>
        </w:rPr>
        <w:t xml:space="preserve">kinerja keuangan </w:t>
      </w:r>
      <w:r w:rsidRPr="004929CF">
        <w:rPr>
          <w:rFonts w:ascii="Times New Roman" w:eastAsia="Calibri" w:hAnsi="Times New Roman" w:cs="Times New Roman"/>
          <w:lang w:val="en-US"/>
        </w:rPr>
        <w:t xml:space="preserve">berpengaruh positif dan signifikan terhadap </w:t>
      </w:r>
      <w:r w:rsidRPr="004929CF">
        <w:rPr>
          <w:rFonts w:ascii="Times New Roman" w:eastAsia="Calibri" w:hAnsi="Times New Roman" w:cs="Times New Roman"/>
        </w:rPr>
        <w:t>kinerja</w:t>
      </w:r>
      <w:r w:rsidRPr="004929CF">
        <w:rPr>
          <w:rFonts w:ascii="Times New Roman" w:eastAsia="Calibri" w:hAnsi="Times New Roman" w:cs="Times New Roman"/>
          <w:lang w:val="en-US"/>
        </w:rPr>
        <w:t xml:space="preserve"> ekonomi</w:t>
      </w:r>
      <w:r w:rsidRPr="004929CF">
        <w:rPr>
          <w:rFonts w:ascii="Times New Roman" w:eastAsia="Calibri" w:hAnsi="Times New Roman" w:cs="Times New Roman"/>
        </w:rPr>
        <w:t>. Hal ini berarti semakin baik kua</w:t>
      </w:r>
      <w:r w:rsidR="00262728" w:rsidRPr="004929CF">
        <w:rPr>
          <w:rFonts w:ascii="Times New Roman" w:eastAsia="Calibri" w:hAnsi="Times New Roman" w:cs="Times New Roman"/>
        </w:rPr>
        <w:t xml:space="preserve">litas </w:t>
      </w:r>
      <w:r w:rsidRPr="004929CF">
        <w:rPr>
          <w:rFonts w:ascii="Times New Roman" w:eastAsia="Calibri" w:hAnsi="Times New Roman" w:cs="Times New Roman"/>
        </w:rPr>
        <w:t>pengelolaan keuangan daerah, maka semakin baik pula kinerja ekonomi daerah. Temuan ini</w:t>
      </w:r>
      <w:r w:rsidRPr="004929CF">
        <w:rPr>
          <w:rFonts w:ascii="Times New Roman" w:eastAsia="Calibri" w:hAnsi="Times New Roman" w:cs="Times New Roman"/>
          <w:lang w:val="en-US"/>
        </w:rPr>
        <w:t xml:space="preserve"> me</w:t>
      </w:r>
      <w:r w:rsidRPr="004929CF">
        <w:rPr>
          <w:rFonts w:ascii="Times New Roman" w:eastAsia="Calibri" w:hAnsi="Times New Roman" w:cs="Times New Roman"/>
        </w:rPr>
        <w:t>mbuktikan</w:t>
      </w:r>
      <w:r w:rsidRPr="004929CF">
        <w:rPr>
          <w:rFonts w:ascii="Times New Roman" w:eastAsia="Calibri" w:hAnsi="Times New Roman" w:cs="Times New Roman"/>
          <w:lang w:val="en-US"/>
        </w:rPr>
        <w:t xml:space="preserve"> adanya hubungan searah antara </w:t>
      </w:r>
      <w:r w:rsidRPr="004929CF">
        <w:rPr>
          <w:rFonts w:ascii="Times New Roman" w:eastAsia="Calibri" w:hAnsi="Times New Roman" w:cs="Times New Roman"/>
        </w:rPr>
        <w:t>kinerja keuangan terhadap kinerja</w:t>
      </w:r>
      <w:r w:rsidRPr="004929CF">
        <w:rPr>
          <w:rFonts w:ascii="Times New Roman" w:eastAsia="Calibri" w:hAnsi="Times New Roman" w:cs="Times New Roman"/>
          <w:lang w:val="en-US"/>
        </w:rPr>
        <w:t xml:space="preserve"> ekonomi</w:t>
      </w:r>
      <w:r w:rsidRPr="004929CF">
        <w:rPr>
          <w:rFonts w:ascii="Times New Roman" w:eastAsia="Calibri" w:hAnsi="Times New Roman" w:cs="Times New Roman"/>
        </w:rPr>
        <w:t xml:space="preserve">. Hasil studi ini mendukung pandangan yang pro </w:t>
      </w:r>
      <w:r w:rsidR="00262728" w:rsidRPr="004929CF">
        <w:rPr>
          <w:rFonts w:ascii="Times New Roman" w:eastAsia="Calibri" w:hAnsi="Times New Roman" w:cs="Times New Roman"/>
        </w:rPr>
        <w:t>kinerja keuangan</w:t>
      </w:r>
      <w:r w:rsidRPr="004929CF">
        <w:rPr>
          <w:rFonts w:ascii="Times New Roman" w:eastAsia="Calibri" w:hAnsi="Times New Roman" w:cs="Times New Roman"/>
        </w:rPr>
        <w:t xml:space="preserve"> seperti Tanzi, 1996, Litvack et al. 1998, Tiebout, 1956, Oates, 1972, Tresch,198, Breton, 1996, Weingast, 1995,Akai dan Sakata, 2002, Thiessen, 2003, dan Desai et al. 2003. dimana </w:t>
      </w:r>
      <w:r w:rsidR="00262728" w:rsidRPr="004929CF">
        <w:rPr>
          <w:rFonts w:ascii="Times New Roman" w:eastAsia="Calibri" w:hAnsi="Times New Roman" w:cs="Times New Roman"/>
        </w:rPr>
        <w:t>kinerja keuangan</w:t>
      </w:r>
      <w:r w:rsidRPr="004929CF">
        <w:rPr>
          <w:rFonts w:ascii="Times New Roman" w:eastAsia="Calibri" w:hAnsi="Times New Roman" w:cs="Times New Roman"/>
        </w:rPr>
        <w:t xml:space="preserve"> berpengaruh signifikan terhadap kinerja ekonomi.  </w:t>
      </w:r>
    </w:p>
    <w:p w:rsidR="00900A76" w:rsidRPr="00246038" w:rsidRDefault="00900A76" w:rsidP="004B67B1">
      <w:pPr>
        <w:spacing w:after="0" w:line="240" w:lineRule="auto"/>
        <w:ind w:firstLine="567"/>
        <w:jc w:val="both"/>
        <w:rPr>
          <w:rFonts w:ascii="Times New Roman" w:eastAsia="Times New Roman" w:hAnsi="Times New Roman" w:cs="Times New Roman"/>
          <w:lang w:eastAsia="ja-JP"/>
        </w:rPr>
      </w:pPr>
      <w:r w:rsidRPr="004929CF">
        <w:rPr>
          <w:rFonts w:ascii="Times New Roman" w:eastAsia="Calibri" w:hAnsi="Times New Roman" w:cs="Times New Roman"/>
        </w:rPr>
        <w:t>Adanya hubungan yang Positif dan signifikan dari va</w:t>
      </w:r>
      <w:r w:rsidR="00262728" w:rsidRPr="004929CF">
        <w:rPr>
          <w:rFonts w:ascii="Times New Roman" w:eastAsia="Calibri" w:hAnsi="Times New Roman" w:cs="Times New Roman"/>
        </w:rPr>
        <w:t>riabel</w:t>
      </w:r>
      <w:r w:rsidRPr="004929CF">
        <w:rPr>
          <w:rFonts w:ascii="Times New Roman" w:eastAsia="Calibri" w:hAnsi="Times New Roman" w:cs="Times New Roman"/>
        </w:rPr>
        <w:t xml:space="preserve"> kinerja keuangan terhadap kinerja ekonomi disebabkan karena adanya peran penting dari belanja daerah sebagai sumber pembiayaan pembangunan. Belanja daerah merupakan komponen utama pemerintah daerah dalam membiayai pembangunan. Belanja daerah yang terdiri dari belanja langsung dan tidak langsung merupakan komponen pengeluaran daerah yang sudah pasti terjadi karena bersifat untuk pendanaan kegiatan </w:t>
      </w:r>
      <w:r w:rsidRPr="004929CF">
        <w:rPr>
          <w:rFonts w:ascii="Times New Roman" w:eastAsia="Calibri" w:hAnsi="Times New Roman" w:cs="Times New Roman"/>
        </w:rPr>
        <w:lastRenderedPageBreak/>
        <w:t>rutin terutama untuk aparatur daerah pada daerah yang bersangkutan, misalnya belanja modal untuk membiayai pembangunan, membayar gaji pegawai negeri dan honorarium sebagai kompensasi bagi pegawai negeri terhadap aktivitas kegiatan yang dilakukan di daerah. Penerimaan gaji pegawai negeri dan honorarium di daerah yang bersangkutan oleh pegawai negeri akan menjadi faktor pendapatan yang akan digunakan untuk kegiatan konsumsi membeli barang dan jasa yang dibutuhkan pegawai negeri tersebut. Oleh karena itu, kegiatan membeli barang dan jasa akan menimbulkan permintaaan barang dan jasa yang akan direspon oleh produsen/para pengusaha untuk menghasilkan barang dan jasa sesuai dengan kebutuhan konsumen, sehingga akan terjadi aktivitas ekonomi.</w:t>
      </w:r>
    </w:p>
    <w:p w:rsidR="00900A76" w:rsidRPr="004929CF" w:rsidRDefault="006A306A" w:rsidP="004B67B1">
      <w:pPr>
        <w:pStyle w:val="ListParagraph"/>
        <w:numPr>
          <w:ilvl w:val="0"/>
          <w:numId w:val="15"/>
        </w:numPr>
        <w:spacing w:after="0" w:line="240" w:lineRule="auto"/>
        <w:ind w:left="426" w:hanging="426"/>
        <w:jc w:val="both"/>
        <w:rPr>
          <w:rFonts w:ascii="Times New Roman" w:eastAsia="Calibri" w:hAnsi="Times New Roman" w:cs="Times New Roman"/>
          <w:b/>
        </w:rPr>
      </w:pPr>
      <w:r w:rsidRPr="004929CF">
        <w:rPr>
          <w:rFonts w:ascii="Times New Roman" w:eastAsia="Calibri" w:hAnsi="Times New Roman" w:cs="Times New Roman"/>
          <w:b/>
        </w:rPr>
        <w:t>Pengaruh kinerja k</w:t>
      </w:r>
      <w:r w:rsidR="00262728" w:rsidRPr="004929CF">
        <w:rPr>
          <w:rFonts w:ascii="Times New Roman" w:eastAsia="Calibri" w:hAnsi="Times New Roman" w:cs="Times New Roman"/>
          <w:b/>
        </w:rPr>
        <w:t xml:space="preserve">euangan dan </w:t>
      </w:r>
      <w:r w:rsidRPr="004929CF">
        <w:rPr>
          <w:rFonts w:ascii="Times New Roman" w:eastAsia="Calibri" w:hAnsi="Times New Roman" w:cs="Times New Roman"/>
          <w:b/>
        </w:rPr>
        <w:t>kinerja ekonomi terhadap kesejahteraan m</w:t>
      </w:r>
      <w:r w:rsidR="00900A76" w:rsidRPr="004929CF">
        <w:rPr>
          <w:rFonts w:ascii="Times New Roman" w:eastAsia="Calibri" w:hAnsi="Times New Roman" w:cs="Times New Roman"/>
          <w:b/>
        </w:rPr>
        <w:t xml:space="preserve">asyarakat </w:t>
      </w:r>
    </w:p>
    <w:p w:rsidR="00900A76" w:rsidRPr="004929CF" w:rsidRDefault="00900A76" w:rsidP="004B67B1">
      <w:pPr>
        <w:spacing w:after="0" w:line="240" w:lineRule="auto"/>
        <w:ind w:firstLine="720"/>
        <w:jc w:val="both"/>
        <w:rPr>
          <w:rFonts w:ascii="Times New Roman" w:eastAsia="Calibri" w:hAnsi="Times New Roman" w:cs="Times New Roman"/>
          <w:color w:val="000000"/>
        </w:rPr>
      </w:pPr>
      <w:r w:rsidRPr="004929CF">
        <w:rPr>
          <w:rFonts w:ascii="Times New Roman" w:eastAsia="Calibri" w:hAnsi="Times New Roman" w:cs="Times New Roman"/>
          <w:color w:val="000000"/>
          <w:lang w:val="en-US"/>
        </w:rPr>
        <w:t xml:space="preserve">Berdasarkan hasil penelitian diperoleh temuan bahwa </w:t>
      </w:r>
      <w:r w:rsidR="00AE7EDF" w:rsidRPr="004929CF">
        <w:rPr>
          <w:rFonts w:ascii="Times New Roman" w:eastAsia="Calibri" w:hAnsi="Times New Roman" w:cs="Times New Roman"/>
          <w:color w:val="000000"/>
        </w:rPr>
        <w:t xml:space="preserve">kinerja keuangandan kinerja ekonomi </w:t>
      </w:r>
      <w:r w:rsidR="00AE7EDF" w:rsidRPr="004929CF">
        <w:rPr>
          <w:rFonts w:ascii="Times New Roman" w:eastAsia="Calibri" w:hAnsi="Times New Roman" w:cs="Times New Roman"/>
          <w:color w:val="000000"/>
          <w:lang w:val="en-US"/>
        </w:rPr>
        <w:t xml:space="preserve">berpengaruh </w:t>
      </w:r>
      <w:r w:rsidR="00AE7EDF" w:rsidRPr="004929CF">
        <w:rPr>
          <w:rFonts w:ascii="Times New Roman" w:eastAsia="Calibri" w:hAnsi="Times New Roman" w:cs="Times New Roman"/>
          <w:color w:val="000000"/>
        </w:rPr>
        <w:t>positif</w:t>
      </w:r>
      <w:r w:rsidRPr="004929CF">
        <w:rPr>
          <w:rFonts w:ascii="Times New Roman" w:eastAsia="Calibri" w:hAnsi="Times New Roman" w:cs="Times New Roman"/>
          <w:color w:val="000000"/>
          <w:lang w:val="en-US"/>
        </w:rPr>
        <w:t xml:space="preserve"> dan signifikan terhadap kesejahteraan masyarakat.Hasil penelitian ini </w:t>
      </w:r>
      <w:r w:rsidR="00AE7EDF" w:rsidRPr="004929CF">
        <w:rPr>
          <w:rFonts w:ascii="Times New Roman" w:eastAsia="Calibri" w:hAnsi="Times New Roman" w:cs="Times New Roman"/>
          <w:color w:val="000000"/>
        </w:rPr>
        <w:t xml:space="preserve">mendukung hipotesis kedua </w:t>
      </w:r>
      <w:r w:rsidRPr="004929CF">
        <w:rPr>
          <w:rFonts w:ascii="Times New Roman" w:eastAsia="Calibri" w:hAnsi="Times New Roman" w:cs="Times New Roman"/>
          <w:color w:val="000000"/>
          <w:lang w:val="en-US"/>
        </w:rPr>
        <w:t xml:space="preserve">yaitu </w:t>
      </w:r>
      <w:r w:rsidR="00AE7EDF" w:rsidRPr="004929CF">
        <w:rPr>
          <w:rFonts w:ascii="Times New Roman" w:eastAsia="Calibri" w:hAnsi="Times New Roman" w:cs="Times New Roman"/>
          <w:color w:val="000000"/>
        </w:rPr>
        <w:t>kinerja keuangan dan kinerja ekonomi</w:t>
      </w:r>
      <w:r w:rsidRPr="004929CF">
        <w:rPr>
          <w:rFonts w:ascii="Times New Roman" w:eastAsia="Calibri" w:hAnsi="Times New Roman" w:cs="Times New Roman"/>
          <w:color w:val="000000"/>
          <w:lang w:val="en-US"/>
        </w:rPr>
        <w:t xml:space="preserve"> berpengaruh positif dan signifikan terhadap kesejahteraan masyarakat.Hal ini berarti semakin baik kualitas </w:t>
      </w:r>
      <w:r w:rsidR="00AE7EDF" w:rsidRPr="004929CF">
        <w:rPr>
          <w:rFonts w:ascii="Times New Roman" w:eastAsia="Calibri" w:hAnsi="Times New Roman" w:cs="Times New Roman"/>
          <w:color w:val="000000"/>
        </w:rPr>
        <w:t xml:space="preserve">kualitas kinerja keuangan dan kinerja ekonomi maka </w:t>
      </w:r>
      <w:r w:rsidR="00AE7EDF" w:rsidRPr="004929CF">
        <w:rPr>
          <w:rFonts w:ascii="Times New Roman" w:eastAsia="Calibri" w:hAnsi="Times New Roman" w:cs="Times New Roman"/>
          <w:color w:val="000000"/>
          <w:lang w:val="en-US"/>
        </w:rPr>
        <w:t xml:space="preserve">kesejahteraan masyarakat </w:t>
      </w:r>
      <w:r w:rsidR="00AE7EDF" w:rsidRPr="004929CF">
        <w:rPr>
          <w:rFonts w:ascii="Times New Roman" w:eastAsia="Calibri" w:hAnsi="Times New Roman" w:cs="Times New Roman"/>
          <w:color w:val="000000"/>
        </w:rPr>
        <w:t>semakin meningkat</w:t>
      </w:r>
      <w:r w:rsidRPr="004929CF">
        <w:rPr>
          <w:rFonts w:ascii="Times New Roman" w:eastAsia="Calibri" w:hAnsi="Times New Roman" w:cs="Times New Roman"/>
          <w:color w:val="000000"/>
          <w:lang w:val="en-US"/>
        </w:rPr>
        <w:t>.</w:t>
      </w:r>
    </w:p>
    <w:p w:rsidR="00900A76" w:rsidRPr="004929CF" w:rsidRDefault="00900A76" w:rsidP="004B67B1">
      <w:pPr>
        <w:spacing w:after="0" w:line="240" w:lineRule="auto"/>
        <w:ind w:firstLine="720"/>
        <w:jc w:val="both"/>
        <w:rPr>
          <w:rFonts w:ascii="Times New Roman" w:eastAsia="Calibri" w:hAnsi="Times New Roman" w:cs="Times New Roman"/>
          <w:color w:val="000000"/>
        </w:rPr>
      </w:pPr>
      <w:r w:rsidRPr="004929CF">
        <w:rPr>
          <w:rFonts w:ascii="Times New Roman" w:eastAsia="Calibri" w:hAnsi="Times New Roman" w:cs="Times New Roman"/>
          <w:color w:val="000000"/>
          <w:lang w:val="en-US"/>
        </w:rPr>
        <w:t xml:space="preserve">Adanya hubungan </w:t>
      </w:r>
      <w:r w:rsidR="00AE7EDF" w:rsidRPr="004929CF">
        <w:rPr>
          <w:rFonts w:ascii="Times New Roman" w:eastAsia="Calibri" w:hAnsi="Times New Roman" w:cs="Times New Roman"/>
          <w:color w:val="000000"/>
        </w:rPr>
        <w:t>positif</w:t>
      </w:r>
      <w:r w:rsidRPr="004929CF">
        <w:rPr>
          <w:rFonts w:ascii="Times New Roman" w:eastAsia="Calibri" w:hAnsi="Times New Roman" w:cs="Times New Roman"/>
          <w:color w:val="000000"/>
          <w:lang w:val="en-US"/>
        </w:rPr>
        <w:t xml:space="preserve"> te</w:t>
      </w:r>
      <w:r w:rsidR="00AE7EDF" w:rsidRPr="004929CF">
        <w:rPr>
          <w:rFonts w:ascii="Times New Roman" w:eastAsia="Calibri" w:hAnsi="Times New Roman" w:cs="Times New Roman"/>
          <w:color w:val="000000"/>
          <w:lang w:val="en-US"/>
        </w:rPr>
        <w:t>ntu memberikan dampak yang</w:t>
      </w:r>
      <w:r w:rsidRPr="004929CF">
        <w:rPr>
          <w:rFonts w:ascii="Times New Roman" w:eastAsia="Calibri" w:hAnsi="Times New Roman" w:cs="Times New Roman"/>
          <w:color w:val="000000"/>
          <w:lang w:val="en-US"/>
        </w:rPr>
        <w:t xml:space="preserve"> baik bagi kesejahteraan masyarakat dimana respon masyarakat terhadap kualitas </w:t>
      </w:r>
      <w:r w:rsidR="00AE7EDF" w:rsidRPr="004929CF">
        <w:rPr>
          <w:rFonts w:ascii="Times New Roman" w:eastAsia="Calibri" w:hAnsi="Times New Roman" w:cs="Times New Roman"/>
          <w:color w:val="000000"/>
        </w:rPr>
        <w:t xml:space="preserve">kinerja keuangan dan kinerja ekonomi </w:t>
      </w:r>
      <w:r w:rsidRPr="004929CF">
        <w:rPr>
          <w:rFonts w:ascii="Times New Roman" w:eastAsia="Calibri" w:hAnsi="Times New Roman" w:cs="Times New Roman"/>
          <w:color w:val="000000"/>
          <w:lang w:val="en-US"/>
        </w:rPr>
        <w:t>yang dikel</w:t>
      </w:r>
      <w:r w:rsidR="00AE7EDF" w:rsidRPr="004929CF">
        <w:rPr>
          <w:rFonts w:ascii="Times New Roman" w:eastAsia="Calibri" w:hAnsi="Times New Roman" w:cs="Times New Roman"/>
          <w:color w:val="000000"/>
          <w:lang w:val="en-US"/>
        </w:rPr>
        <w:t xml:space="preserve">ola oleh pemerintah daerah </w:t>
      </w:r>
      <w:r w:rsidR="00AE7EDF" w:rsidRPr="004929CF">
        <w:rPr>
          <w:rFonts w:ascii="Times New Roman" w:eastAsia="Calibri" w:hAnsi="Times New Roman" w:cs="Times New Roman"/>
          <w:color w:val="000000"/>
        </w:rPr>
        <w:t>dapat</w:t>
      </w:r>
      <w:r w:rsidRPr="004929CF">
        <w:rPr>
          <w:rFonts w:ascii="Times New Roman" w:eastAsia="Calibri" w:hAnsi="Times New Roman" w:cs="Times New Roman"/>
          <w:color w:val="000000"/>
          <w:lang w:val="en-US"/>
        </w:rPr>
        <w:t xml:space="preserve"> meningkatkan kesejahteraan masyarakat.Berdasarkan hasil penelitian selama periode tahun 2008 - 2017 ditemukan bukti bahwa </w:t>
      </w:r>
      <w:r w:rsidR="00AE7EDF" w:rsidRPr="004929CF">
        <w:rPr>
          <w:rFonts w:ascii="Times New Roman" w:eastAsia="Calibri" w:hAnsi="Times New Roman" w:cs="Times New Roman"/>
          <w:color w:val="000000"/>
        </w:rPr>
        <w:t xml:space="preserve">kualitas kinerja keuangan </w:t>
      </w:r>
      <w:r w:rsidRPr="004929CF">
        <w:rPr>
          <w:rFonts w:ascii="Times New Roman" w:eastAsia="Calibri" w:hAnsi="Times New Roman" w:cs="Times New Roman"/>
          <w:color w:val="000000"/>
          <w:lang w:val="en-US"/>
        </w:rPr>
        <w:t>di Provinsi Nusa Tenggar</w:t>
      </w:r>
      <w:r w:rsidR="00AE7EDF" w:rsidRPr="004929CF">
        <w:rPr>
          <w:rFonts w:ascii="Times New Roman" w:eastAsia="Calibri" w:hAnsi="Times New Roman" w:cs="Times New Roman"/>
          <w:color w:val="000000"/>
          <w:lang w:val="en-US"/>
        </w:rPr>
        <w:t>a Barat menunjukkan daerah</w:t>
      </w:r>
      <w:r w:rsidRPr="004929CF">
        <w:rPr>
          <w:rFonts w:ascii="Times New Roman" w:eastAsia="Calibri" w:hAnsi="Times New Roman" w:cs="Times New Roman"/>
          <w:color w:val="000000"/>
          <w:lang w:val="en-US"/>
        </w:rPr>
        <w:t xml:space="preserve"> mampu </w:t>
      </w:r>
      <w:r w:rsidR="00AE7EDF" w:rsidRPr="004929CF">
        <w:rPr>
          <w:rFonts w:ascii="Times New Roman" w:eastAsia="Calibri" w:hAnsi="Times New Roman" w:cs="Times New Roman"/>
          <w:color w:val="000000"/>
        </w:rPr>
        <w:t xml:space="preserve">membiayai </w:t>
      </w:r>
      <w:r w:rsidR="00AE7EDF" w:rsidRPr="004929CF">
        <w:rPr>
          <w:rFonts w:ascii="Times New Roman" w:eastAsia="Calibri" w:hAnsi="Times New Roman" w:cs="Times New Roman"/>
          <w:color w:val="000000"/>
        </w:rPr>
        <w:lastRenderedPageBreak/>
        <w:t xml:space="preserve">program-program pembangunan dalam </w:t>
      </w:r>
      <w:r w:rsidRPr="004929CF">
        <w:rPr>
          <w:rFonts w:ascii="Times New Roman" w:eastAsia="Calibri" w:hAnsi="Times New Roman" w:cs="Times New Roman"/>
          <w:color w:val="000000"/>
          <w:lang w:val="en-US"/>
        </w:rPr>
        <w:t>memberikan kesejahteraan bagi masyarakatnya. Hal ini dapat diketahui dari beberapa faktor pendukung antara lain</w:t>
      </w:r>
      <w:r w:rsidR="00AE7EDF" w:rsidRPr="004929CF">
        <w:rPr>
          <w:rFonts w:ascii="Times New Roman" w:eastAsia="Calibri" w:hAnsi="Times New Roman" w:cs="Times New Roman"/>
          <w:color w:val="000000"/>
        </w:rPr>
        <w:t xml:space="preserve">transfer pemerintah pusat ke daerah </w:t>
      </w:r>
      <w:r w:rsidR="00C921D8" w:rsidRPr="004929CF">
        <w:rPr>
          <w:rFonts w:ascii="Times New Roman" w:eastAsia="Calibri" w:hAnsi="Times New Roman" w:cs="Times New Roman"/>
          <w:color w:val="000000"/>
        </w:rPr>
        <w:t xml:space="preserve">meskipun ketergantungannya masih tinggi namun daerah </w:t>
      </w:r>
      <w:r w:rsidRPr="004929CF">
        <w:rPr>
          <w:rFonts w:ascii="Times New Roman" w:eastAsia="Calibri" w:hAnsi="Times New Roman" w:cs="Times New Roman"/>
          <w:color w:val="000000"/>
          <w:lang w:val="en-US"/>
        </w:rPr>
        <w:t xml:space="preserve">masih </w:t>
      </w:r>
      <w:r w:rsidR="00C921D8" w:rsidRPr="004929CF">
        <w:rPr>
          <w:rFonts w:ascii="Times New Roman" w:eastAsia="Calibri" w:hAnsi="Times New Roman" w:cs="Times New Roman"/>
          <w:color w:val="000000"/>
        </w:rPr>
        <w:t>mampu membiayai program pembangunannya.</w:t>
      </w:r>
      <w:r w:rsidRPr="004929CF">
        <w:rPr>
          <w:rFonts w:ascii="Times New Roman" w:eastAsia="Calibri" w:hAnsi="Times New Roman" w:cs="Times New Roman"/>
          <w:color w:val="000000"/>
          <w:lang w:val="en-US"/>
        </w:rPr>
        <w:t xml:space="preserve"> Berdasarkan uji Kontribusi </w:t>
      </w:r>
      <w:r w:rsidR="00C921D8" w:rsidRPr="004929CF">
        <w:rPr>
          <w:rFonts w:ascii="Times New Roman" w:eastAsia="Calibri" w:hAnsi="Times New Roman" w:cs="Times New Roman"/>
          <w:color w:val="000000"/>
        </w:rPr>
        <w:t>dana transfer</w:t>
      </w:r>
      <w:r w:rsidRPr="004929CF">
        <w:rPr>
          <w:rFonts w:ascii="Times New Roman" w:eastAsia="Calibri" w:hAnsi="Times New Roman" w:cs="Times New Roman"/>
          <w:color w:val="000000"/>
          <w:lang w:val="en-US"/>
        </w:rPr>
        <w:t xml:space="preserve"> terhadap total pendapatan daerah ditemukan kontribusi </w:t>
      </w:r>
      <w:r w:rsidR="00C921D8" w:rsidRPr="004929CF">
        <w:rPr>
          <w:rFonts w:ascii="Times New Roman" w:eastAsia="Calibri" w:hAnsi="Times New Roman" w:cs="Times New Roman"/>
          <w:color w:val="000000"/>
        </w:rPr>
        <w:t>transfer</w:t>
      </w:r>
      <w:r w:rsidRPr="004929CF">
        <w:rPr>
          <w:rFonts w:ascii="Times New Roman" w:eastAsia="Calibri" w:hAnsi="Times New Roman" w:cs="Times New Roman"/>
          <w:color w:val="000000"/>
          <w:lang w:val="en-US"/>
        </w:rPr>
        <w:t xml:space="preserve"> mencapai </w:t>
      </w:r>
      <w:r w:rsidR="00C921D8" w:rsidRPr="004929CF">
        <w:rPr>
          <w:rFonts w:ascii="Times New Roman" w:eastAsia="Calibri" w:hAnsi="Times New Roman" w:cs="Times New Roman"/>
          <w:color w:val="000000"/>
        </w:rPr>
        <w:t>70</w:t>
      </w:r>
      <w:r w:rsidRPr="004929CF">
        <w:rPr>
          <w:rFonts w:ascii="Times New Roman" w:eastAsia="Calibri" w:hAnsi="Times New Roman" w:cs="Times New Roman"/>
          <w:color w:val="000000"/>
          <w:lang w:val="en-US"/>
        </w:rPr>
        <w:t xml:space="preserve"> persen per tahun. Hal ini menunjukkan anggaran yang tersedia untuk membiayai </w:t>
      </w:r>
      <w:r w:rsidR="00C921D8" w:rsidRPr="004929CF">
        <w:rPr>
          <w:rFonts w:ascii="Times New Roman" w:eastAsia="Calibri" w:hAnsi="Times New Roman" w:cs="Times New Roman"/>
          <w:color w:val="000000"/>
          <w:lang w:val="en-US"/>
        </w:rPr>
        <w:t>program pembangunan daerah</w:t>
      </w:r>
      <w:r w:rsidRPr="004929CF">
        <w:rPr>
          <w:rFonts w:ascii="Times New Roman" w:eastAsia="Calibri" w:hAnsi="Times New Roman" w:cs="Times New Roman"/>
          <w:color w:val="000000"/>
          <w:lang w:val="en-US"/>
        </w:rPr>
        <w:t xml:space="preserve"> sesuai dengan rencana pembangunan yang telah di susun pada masing-masing Kabupaten/Kota sehingga pelayanan terhadap masyarakat seperti pelayanan kesehatan, pendidikan</w:t>
      </w:r>
      <w:r w:rsidR="00C921D8" w:rsidRPr="004929CF">
        <w:rPr>
          <w:rFonts w:ascii="Times New Roman" w:eastAsia="Calibri" w:hAnsi="Times New Roman" w:cs="Times New Roman"/>
          <w:color w:val="000000"/>
          <w:lang w:val="en-US"/>
        </w:rPr>
        <w:t>, pendapatan yang layak</w:t>
      </w:r>
      <w:r w:rsidRPr="004929CF">
        <w:rPr>
          <w:rFonts w:ascii="Times New Roman" w:eastAsia="Calibri" w:hAnsi="Times New Roman" w:cs="Times New Roman"/>
          <w:color w:val="000000"/>
          <w:lang w:val="en-US"/>
        </w:rPr>
        <w:t xml:space="preserve"> dapat dilakukan secara optimal.</w:t>
      </w:r>
    </w:p>
    <w:p w:rsidR="00900A76" w:rsidRPr="004929CF" w:rsidRDefault="006A306A" w:rsidP="004B67B1">
      <w:pPr>
        <w:pStyle w:val="ListParagraph"/>
        <w:numPr>
          <w:ilvl w:val="0"/>
          <w:numId w:val="15"/>
        </w:numPr>
        <w:spacing w:after="0" w:line="240" w:lineRule="auto"/>
        <w:ind w:left="284" w:hanging="284"/>
        <w:jc w:val="both"/>
        <w:rPr>
          <w:rFonts w:ascii="Times New Roman" w:eastAsia="Times New Roman" w:hAnsi="Times New Roman" w:cs="Times New Roman"/>
          <w:lang w:eastAsia="ja-JP"/>
        </w:rPr>
      </w:pPr>
      <w:r w:rsidRPr="004929CF">
        <w:rPr>
          <w:rFonts w:ascii="Times New Roman" w:eastAsia="Times New Roman" w:hAnsi="Times New Roman" w:cs="Times New Roman"/>
          <w:b/>
          <w:lang w:eastAsia="ja-JP"/>
        </w:rPr>
        <w:t>Pengaruh kinerja keuangan terhadap kesejahteraan masyarakat melalui kinerja e</w:t>
      </w:r>
      <w:r w:rsidR="00900A76" w:rsidRPr="004929CF">
        <w:rPr>
          <w:rFonts w:ascii="Times New Roman" w:eastAsia="Times New Roman" w:hAnsi="Times New Roman" w:cs="Times New Roman"/>
          <w:b/>
          <w:lang w:eastAsia="ja-JP"/>
        </w:rPr>
        <w:t>konomi</w:t>
      </w:r>
    </w:p>
    <w:p w:rsidR="00900A76" w:rsidRPr="004929CF" w:rsidRDefault="00900A76" w:rsidP="004B67B1">
      <w:pPr>
        <w:spacing w:after="0" w:line="240" w:lineRule="auto"/>
        <w:ind w:firstLine="567"/>
        <w:jc w:val="both"/>
        <w:rPr>
          <w:rFonts w:ascii="Times New Roman" w:eastAsia="Times New Roman" w:hAnsi="Times New Roman" w:cs="Times New Roman"/>
          <w:lang w:eastAsia="ja-JP"/>
        </w:rPr>
      </w:pPr>
      <w:r w:rsidRPr="004929CF">
        <w:rPr>
          <w:rFonts w:ascii="Times New Roman" w:eastAsia="Times New Roman" w:hAnsi="Times New Roman" w:cs="Times New Roman"/>
          <w:lang w:eastAsia="ja-JP"/>
        </w:rPr>
        <w:t>Hasil penelitian menunjukkan bahwa secara tidak langsung kinerja keuangan daerah berpengaruh signifikan terhadap kesejahteraan masyarakat melalui kinerja ek</w:t>
      </w:r>
      <w:r w:rsidR="00C921D8" w:rsidRPr="004929CF">
        <w:rPr>
          <w:rFonts w:ascii="Times New Roman" w:eastAsia="Times New Roman" w:hAnsi="Times New Roman" w:cs="Times New Roman"/>
          <w:lang w:eastAsia="ja-JP"/>
        </w:rPr>
        <w:t>onomi.</w:t>
      </w:r>
      <w:r w:rsidRPr="004929CF">
        <w:rPr>
          <w:rFonts w:ascii="Times New Roman" w:eastAsia="Times New Roman" w:hAnsi="Times New Roman" w:cs="Times New Roman"/>
          <w:lang w:eastAsia="ja-JP"/>
        </w:rPr>
        <w:t xml:space="preserve"> Hasil penelitian ini mendukung hipotesis yang diajukan bahwa ada pengaruh tidak langsung kinerja keuangan terhadap kesejahteraan masyarakat melalui kinerja ek</w:t>
      </w:r>
      <w:r w:rsidR="00C921D8" w:rsidRPr="004929CF">
        <w:rPr>
          <w:rFonts w:ascii="Times New Roman" w:eastAsia="Times New Roman" w:hAnsi="Times New Roman" w:cs="Times New Roman"/>
          <w:lang w:eastAsia="ja-JP"/>
        </w:rPr>
        <w:t>onomi</w:t>
      </w:r>
      <w:r w:rsidRPr="004929CF">
        <w:rPr>
          <w:rFonts w:ascii="Times New Roman" w:eastAsia="Times New Roman" w:hAnsi="Times New Roman" w:cs="Times New Roman"/>
          <w:lang w:eastAsia="ja-JP"/>
        </w:rPr>
        <w:t xml:space="preserve">. Hasil temuan ini membuktikan bahwa kinerja ekonomi sebagai variabel perantara memiliki peran penting mempengaruhi kesejahteraan masyarakat di Provinsi Nusa Tenggara Barat. </w:t>
      </w:r>
    </w:p>
    <w:p w:rsidR="004B67B1" w:rsidRPr="003C58D3" w:rsidRDefault="00900A76" w:rsidP="003C58D3">
      <w:pPr>
        <w:spacing w:after="0" w:line="240" w:lineRule="auto"/>
        <w:ind w:firstLine="567"/>
        <w:jc w:val="both"/>
        <w:rPr>
          <w:rFonts w:ascii="Times New Roman" w:eastAsia="Times New Roman" w:hAnsi="Times New Roman" w:cs="Times New Roman"/>
          <w:lang w:val="en-US" w:eastAsia="ja-JP"/>
        </w:rPr>
      </w:pPr>
      <w:r w:rsidRPr="004929CF">
        <w:rPr>
          <w:rFonts w:ascii="Times New Roman" w:eastAsia="Times New Roman" w:hAnsi="Times New Roman" w:cs="Times New Roman"/>
          <w:lang w:eastAsia="ja-JP"/>
        </w:rPr>
        <w:t>Kinerja keuangan akan semakin efektif dan efisien mempengaruhi kesejahteraan masyarakat apabila kinerja ekonomi dan pemerataan pendapatan meningkat. Semakin efektif dan efisien pengelolaan keuangan daerah, maka semakin besar pula kemampuan pemerintah dalam mengelola keuangan daerahnya. Dengan kemampuan mengelola keuangan yang besar akan meningkatkan kinerja ekonomi yang diwujudkan melalui penurunan angka pengangguran, meningkatnya pendapatan perkapita masyarakat akibat dari bertambahnya investasi swasta dan bertambahnya jumlah penduduk yang berada di atas garis kemiskinan. Selanjutnya, dengan semakin meningkatnya kinerja ekonomi akan membentuk pusat-pusat pertumbuhan ekonomi baru yang selanjutnya akan menurunkan ketimpangan pendapatan antar daerah yang pada akhirnya menciptakan kesejahteraan masyarakat.</w:t>
      </w:r>
    </w:p>
    <w:p w:rsidR="00900A76" w:rsidRPr="004929CF" w:rsidRDefault="00900A76" w:rsidP="004B67B1">
      <w:pPr>
        <w:spacing w:after="0" w:line="240" w:lineRule="auto"/>
        <w:contextualSpacing/>
        <w:jc w:val="both"/>
        <w:rPr>
          <w:rFonts w:ascii="Times New Roman" w:eastAsia="Calibri" w:hAnsi="Times New Roman" w:cs="Times New Roman"/>
          <w:b/>
          <w:bCs/>
        </w:rPr>
      </w:pPr>
      <w:r w:rsidRPr="004929CF">
        <w:rPr>
          <w:rFonts w:ascii="Times New Roman" w:eastAsia="Calibri" w:hAnsi="Times New Roman" w:cs="Times New Roman"/>
          <w:b/>
          <w:bCs/>
          <w:lang w:val="en-US"/>
        </w:rPr>
        <w:t>PENUTUP</w:t>
      </w:r>
    </w:p>
    <w:p w:rsidR="00900A76" w:rsidRPr="004929CF" w:rsidRDefault="00900A76" w:rsidP="004B67B1">
      <w:pPr>
        <w:spacing w:after="0" w:line="240" w:lineRule="auto"/>
        <w:contextualSpacing/>
        <w:jc w:val="both"/>
        <w:rPr>
          <w:rFonts w:ascii="Times New Roman" w:eastAsia="Calibri" w:hAnsi="Times New Roman" w:cs="Times New Roman"/>
          <w:b/>
          <w:lang w:val="en-US"/>
        </w:rPr>
      </w:pPr>
      <w:r w:rsidRPr="004929CF">
        <w:rPr>
          <w:rFonts w:ascii="Times New Roman" w:eastAsia="Calibri" w:hAnsi="Times New Roman" w:cs="Times New Roman"/>
          <w:b/>
          <w:lang w:val="en-US"/>
        </w:rPr>
        <w:t>Simpulan</w:t>
      </w:r>
    </w:p>
    <w:p w:rsidR="00F2749B" w:rsidRPr="00F2749B" w:rsidRDefault="00C921D8" w:rsidP="004B67B1">
      <w:pPr>
        <w:numPr>
          <w:ilvl w:val="0"/>
          <w:numId w:val="12"/>
        </w:numPr>
        <w:spacing w:after="0" w:line="240" w:lineRule="auto"/>
        <w:ind w:left="426" w:hanging="426"/>
        <w:contextualSpacing/>
        <w:jc w:val="both"/>
        <w:rPr>
          <w:rFonts w:ascii="Times New Roman" w:eastAsia="Calibri" w:hAnsi="Times New Roman" w:cs="Times New Roman"/>
          <w:lang w:val="en-US"/>
        </w:rPr>
      </w:pPr>
      <w:r w:rsidRPr="004929CF">
        <w:rPr>
          <w:rFonts w:ascii="Times New Roman" w:eastAsia="Calibri" w:hAnsi="Times New Roman" w:cs="Times New Roman"/>
          <w:lang w:val="en-US"/>
        </w:rPr>
        <w:lastRenderedPageBreak/>
        <w:t>K</w:t>
      </w:r>
      <w:r w:rsidR="00900A76" w:rsidRPr="004929CF">
        <w:rPr>
          <w:rFonts w:ascii="Times New Roman" w:eastAsia="Calibri" w:hAnsi="Times New Roman" w:cs="Times New Roman"/>
          <w:lang w:val="en-US"/>
        </w:rPr>
        <w:t>inerja</w:t>
      </w:r>
      <w:r w:rsidR="004B67B1">
        <w:rPr>
          <w:rFonts w:ascii="Times New Roman" w:eastAsia="Calibri" w:hAnsi="Times New Roman" w:cs="Times New Roman"/>
          <w:lang w:val="en-US"/>
        </w:rPr>
        <w:t xml:space="preserve"> </w:t>
      </w:r>
      <w:r w:rsidR="00900A76" w:rsidRPr="004929CF">
        <w:rPr>
          <w:rFonts w:ascii="Times New Roman" w:eastAsia="Calibri" w:hAnsi="Times New Roman" w:cs="Times New Roman"/>
          <w:lang w:val="en-US"/>
        </w:rPr>
        <w:t>keuangan berpengaruh positif dan signifikan terhadap kinerja ekonomi</w:t>
      </w:r>
      <w:r w:rsidR="006A306A" w:rsidRPr="004929CF">
        <w:rPr>
          <w:rFonts w:ascii="Times New Roman" w:eastAsia="Calibri" w:hAnsi="Times New Roman" w:cs="Times New Roman"/>
        </w:rPr>
        <w:t xml:space="preserve">.  </w:t>
      </w:r>
      <w:r w:rsidR="00900A76" w:rsidRPr="004929CF">
        <w:rPr>
          <w:rFonts w:ascii="Times New Roman" w:eastAsia="Calibri" w:hAnsi="Times New Roman" w:cs="Times New Roman"/>
          <w:lang w:val="en-US"/>
        </w:rPr>
        <w:t xml:space="preserve">. </w:t>
      </w:r>
    </w:p>
    <w:p w:rsidR="00F2749B" w:rsidRPr="00F2749B" w:rsidRDefault="00C921D8" w:rsidP="004B67B1">
      <w:pPr>
        <w:numPr>
          <w:ilvl w:val="0"/>
          <w:numId w:val="12"/>
        </w:numPr>
        <w:spacing w:after="0" w:line="240" w:lineRule="auto"/>
        <w:ind w:left="426" w:hanging="426"/>
        <w:contextualSpacing/>
        <w:jc w:val="both"/>
        <w:rPr>
          <w:rFonts w:ascii="Times New Roman" w:eastAsia="Calibri" w:hAnsi="Times New Roman" w:cs="Times New Roman"/>
          <w:lang w:val="en-US"/>
        </w:rPr>
      </w:pPr>
      <w:r w:rsidRPr="00F2749B">
        <w:rPr>
          <w:rFonts w:ascii="Times New Roman" w:eastAsia="Calibri" w:hAnsi="Times New Roman" w:cs="Times New Roman"/>
        </w:rPr>
        <w:t>Kinerja keuangan dan kinerja ekonomi berpengaruh signifikan terhadap kesejahteraan masyarakat.</w:t>
      </w:r>
    </w:p>
    <w:p w:rsidR="00900A76" w:rsidRPr="00246038" w:rsidRDefault="00900A76" w:rsidP="004B67B1">
      <w:pPr>
        <w:numPr>
          <w:ilvl w:val="0"/>
          <w:numId w:val="12"/>
        </w:numPr>
        <w:spacing w:after="0" w:line="240" w:lineRule="auto"/>
        <w:ind w:left="426" w:hanging="426"/>
        <w:contextualSpacing/>
        <w:jc w:val="both"/>
        <w:rPr>
          <w:rFonts w:ascii="Times New Roman" w:eastAsia="Calibri" w:hAnsi="Times New Roman" w:cs="Times New Roman"/>
          <w:lang w:val="en-US"/>
        </w:rPr>
      </w:pPr>
      <w:r w:rsidRPr="00F2749B">
        <w:rPr>
          <w:rFonts w:ascii="Times New Roman" w:eastAsia="Calibri" w:hAnsi="Times New Roman" w:cs="Times New Roman"/>
        </w:rPr>
        <w:t>Kinerja keuangan berpengaruh signifikan terhadap kesejahteraan masyarakat melalui kinerja ek</w:t>
      </w:r>
      <w:r w:rsidR="006F7ECF" w:rsidRPr="00F2749B">
        <w:rPr>
          <w:rFonts w:ascii="Times New Roman" w:eastAsia="Calibri" w:hAnsi="Times New Roman" w:cs="Times New Roman"/>
        </w:rPr>
        <w:t>onomi</w:t>
      </w:r>
      <w:r w:rsidRPr="00F2749B">
        <w:rPr>
          <w:rFonts w:ascii="Times New Roman" w:eastAsia="Calibri" w:hAnsi="Times New Roman" w:cs="Times New Roman"/>
        </w:rPr>
        <w:t>.</w:t>
      </w:r>
    </w:p>
    <w:p w:rsidR="00900A76" w:rsidRPr="004929CF" w:rsidRDefault="00900A76" w:rsidP="004B67B1">
      <w:pPr>
        <w:spacing w:after="0" w:line="240" w:lineRule="auto"/>
        <w:contextualSpacing/>
        <w:jc w:val="both"/>
        <w:rPr>
          <w:rFonts w:ascii="Times New Roman" w:eastAsia="Calibri" w:hAnsi="Times New Roman" w:cs="Times New Roman"/>
          <w:b/>
          <w:lang w:val="en-US"/>
        </w:rPr>
      </w:pPr>
      <w:r w:rsidRPr="004929CF">
        <w:rPr>
          <w:rFonts w:ascii="Times New Roman" w:eastAsia="Calibri" w:hAnsi="Times New Roman" w:cs="Times New Roman"/>
          <w:b/>
          <w:lang w:val="en-US"/>
        </w:rPr>
        <w:t>Saran</w:t>
      </w:r>
    </w:p>
    <w:p w:rsidR="00900A76" w:rsidRPr="004929CF" w:rsidRDefault="00900A76" w:rsidP="004B67B1">
      <w:pPr>
        <w:numPr>
          <w:ilvl w:val="0"/>
          <w:numId w:val="14"/>
        </w:numPr>
        <w:spacing w:after="0" w:line="240" w:lineRule="auto"/>
        <w:ind w:left="284" w:hanging="284"/>
        <w:jc w:val="both"/>
        <w:rPr>
          <w:rFonts w:ascii="Times New Roman" w:eastAsia="Calibri" w:hAnsi="Times New Roman" w:cs="Times New Roman"/>
          <w:iCs/>
          <w:lang w:val="en-US"/>
        </w:rPr>
      </w:pPr>
      <w:r w:rsidRPr="004929CF">
        <w:rPr>
          <w:rFonts w:ascii="Times New Roman" w:eastAsia="Calibri" w:hAnsi="Times New Roman" w:cs="Times New Roman"/>
          <w:iCs/>
          <w:lang w:val="en-US"/>
        </w:rPr>
        <w:t>Pemerintah daerah sebaiknya berfokus pada peningkatan sumber penerimaan daerah (PAD) dengan jalan meningkatkan entrepreneurship usaha milik pemerintah dengan meningkatkan SDM, memperbaiki sistem dan membuka akses seluas-luasnya; mempermudah izin usaha pada semua sektor dan mendorong semangat masyarakat untuk berwiraswasta. Harapan tersebut dapat memperoleh pendapatan melalui pajak dan retribusi.</w:t>
      </w:r>
    </w:p>
    <w:p w:rsidR="00900A76" w:rsidRPr="004929CF" w:rsidRDefault="00900A76" w:rsidP="004B67B1">
      <w:pPr>
        <w:numPr>
          <w:ilvl w:val="0"/>
          <w:numId w:val="14"/>
        </w:numPr>
        <w:spacing w:after="0" w:line="240" w:lineRule="auto"/>
        <w:ind w:left="284" w:hanging="284"/>
        <w:jc w:val="both"/>
        <w:rPr>
          <w:rFonts w:ascii="Times New Roman" w:eastAsia="Calibri" w:hAnsi="Times New Roman" w:cs="Times New Roman"/>
          <w:iCs/>
          <w:lang w:val="en-US"/>
        </w:rPr>
      </w:pPr>
      <w:r w:rsidRPr="004929CF">
        <w:rPr>
          <w:rFonts w:ascii="Times New Roman" w:eastAsia="Calibri" w:hAnsi="Times New Roman" w:cs="Times New Roman"/>
          <w:iCs/>
          <w:lang w:val="en-US"/>
        </w:rPr>
        <w:t>Dalam upaya meningkatkan kinerja keuangan sangat penting bagi pemerintah untuk menetapkan ukuran keberhasilan PAD tidak hanya dari jumlah yang dapat dipungut atau diterima, namun juga dari perannya dalam mengatur perekonomian masyarakat sehingga dapat meningkatkan kesejahteraan masyarakat.</w:t>
      </w:r>
    </w:p>
    <w:p w:rsidR="009969B8" w:rsidRPr="00246038" w:rsidRDefault="00900A76" w:rsidP="004B67B1">
      <w:pPr>
        <w:numPr>
          <w:ilvl w:val="0"/>
          <w:numId w:val="14"/>
        </w:numPr>
        <w:spacing w:after="0" w:line="240" w:lineRule="auto"/>
        <w:ind w:left="284" w:hanging="284"/>
        <w:jc w:val="both"/>
        <w:rPr>
          <w:rFonts w:ascii="Times New Roman" w:eastAsia="Calibri" w:hAnsi="Times New Roman" w:cs="Times New Roman"/>
          <w:iCs/>
          <w:lang w:val="en-US"/>
        </w:rPr>
      </w:pPr>
      <w:r w:rsidRPr="004929CF">
        <w:rPr>
          <w:rFonts w:ascii="Times New Roman" w:eastAsia="Calibri" w:hAnsi="Times New Roman" w:cs="Times New Roman"/>
          <w:iCs/>
          <w:lang w:val="en-US"/>
        </w:rPr>
        <w:t xml:space="preserve">Dalam upaya mempercepat kesejahteraan masyarakat, sangat penting bagi pemerintah daerah Provinsi Nusa Tenggara Barat untuk memberikan perhatian pada peningkatan angka harapan hidup, harapan lama sekolah, rata-rata lama sekolah dan pengeluaran per-kapita.  </w:t>
      </w:r>
    </w:p>
    <w:p w:rsidR="009969B8" w:rsidRPr="00361F12" w:rsidRDefault="009969B8" w:rsidP="00361F12">
      <w:pPr>
        <w:autoSpaceDE w:val="0"/>
        <w:autoSpaceDN w:val="0"/>
        <w:adjustRightInd w:val="0"/>
        <w:spacing w:after="0" w:line="360" w:lineRule="auto"/>
        <w:jc w:val="center"/>
        <w:rPr>
          <w:rFonts w:ascii="Times New Roman" w:eastAsia="Calibri" w:hAnsi="Times New Roman" w:cs="Times New Roman"/>
          <w:b/>
          <w:bCs/>
          <w:color w:val="000000"/>
        </w:rPr>
      </w:pPr>
      <w:r w:rsidRPr="004929CF">
        <w:rPr>
          <w:rFonts w:ascii="Times New Roman" w:eastAsia="Calibri" w:hAnsi="Times New Roman" w:cs="Times New Roman"/>
          <w:b/>
          <w:bCs/>
          <w:color w:val="000000"/>
        </w:rPr>
        <w:t>DAFTAR PUSTAKA</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color w:val="000000"/>
        </w:rPr>
      </w:pPr>
      <w:r w:rsidRPr="004929CF">
        <w:rPr>
          <w:rFonts w:ascii="Times New Roman" w:eastAsia="Calibri" w:hAnsi="Times New Roman" w:cs="Times New Roman"/>
          <w:color w:val="000000"/>
        </w:rPr>
        <w:t xml:space="preserve">Akai, &amp; Sakata. (2005). Fiscal decentralization, commitment and regional inequality: Evidence fromstate level cross-Sectional data for The United States. </w:t>
      </w:r>
      <w:r w:rsidRPr="004929CF">
        <w:rPr>
          <w:rFonts w:ascii="Times New Roman" w:eastAsia="Calibri" w:hAnsi="Times New Roman" w:cs="Times New Roman"/>
          <w:i/>
          <w:color w:val="000000"/>
        </w:rPr>
        <w:t>Osaka: Osaka International University.</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Cs/>
        </w:rPr>
      </w:pPr>
      <w:r w:rsidRPr="004929CF">
        <w:rPr>
          <w:rFonts w:ascii="Times New Roman" w:eastAsia="Calibri" w:hAnsi="Times New Roman" w:cs="Times New Roman"/>
          <w:iCs/>
        </w:rPr>
        <w:t xml:space="preserve">Astuti, Esther S dan Haryanto. 2005. Analisis Dana Alokasi Umum (DAU) Dalam Era Otonomi Daerah Studi Kasus 30 Provinsi. </w:t>
      </w:r>
      <w:r w:rsidRPr="004929CF">
        <w:rPr>
          <w:rFonts w:ascii="Times New Roman" w:eastAsia="Calibri" w:hAnsi="Times New Roman" w:cs="Times New Roman"/>
          <w:i/>
          <w:iCs/>
        </w:rPr>
        <w:t>Majalah Manajemen Usahawan Indonesia, No.12/TH XXXIV.</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b/>
          <w:bCs/>
        </w:rPr>
      </w:pPr>
      <w:r w:rsidRPr="004929CF">
        <w:rPr>
          <w:rFonts w:ascii="Times New Roman" w:eastAsia="Calibri" w:hAnsi="Times New Roman" w:cs="Times New Roman"/>
        </w:rPr>
        <w:t xml:space="preserve">Badan Pusat Statistik. 2009. </w:t>
      </w:r>
      <w:r w:rsidRPr="004929CF">
        <w:rPr>
          <w:rFonts w:ascii="Times New Roman" w:eastAsia="Calibri" w:hAnsi="Times New Roman" w:cs="Times New Roman"/>
          <w:bCs/>
          <w:i/>
        </w:rPr>
        <w:t>PDRB Propinsi Nusa Tenggara Barat Menurut Kabupaten/Kota</w:t>
      </w:r>
      <w:r w:rsidRPr="004929CF">
        <w:rPr>
          <w:rFonts w:ascii="Times New Roman" w:eastAsia="Calibri" w:hAnsi="Times New Roman" w:cs="Times New Roman"/>
          <w:i/>
        </w:rPr>
        <w:t>.</w:t>
      </w:r>
      <w:r w:rsidRPr="004929CF">
        <w:rPr>
          <w:rFonts w:ascii="Times New Roman" w:eastAsia="Calibri" w:hAnsi="Times New Roman" w:cs="Times New Roman"/>
        </w:rPr>
        <w:t xml:space="preserve"> Badan Pusat Statistik Propinsi Nusa Tenggara Barat. Mataram.</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lastRenderedPageBreak/>
        <w:t xml:space="preserve">Badan Pusat Statistik, 2018. </w:t>
      </w:r>
      <w:r w:rsidRPr="004929CF">
        <w:rPr>
          <w:rFonts w:ascii="Times New Roman" w:eastAsia="Calibri" w:hAnsi="Times New Roman" w:cs="Times New Roman"/>
          <w:i/>
          <w:iCs/>
        </w:rPr>
        <w:t>Indeks Pembangunan Manusia 2008 - 2017</w:t>
      </w:r>
      <w:r w:rsidRPr="004929CF">
        <w:rPr>
          <w:rFonts w:ascii="Times New Roman" w:eastAsia="Calibri" w:hAnsi="Times New Roman" w:cs="Times New Roman"/>
        </w:rPr>
        <w:t>. BPS, Nusa Tenggara Barat.</w:t>
      </w:r>
    </w:p>
    <w:p w:rsidR="009969B8" w:rsidRPr="00361F12" w:rsidRDefault="009969B8" w:rsidP="00361F12">
      <w:pPr>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lang w:val="en-US"/>
        </w:rPr>
        <w:t>Badan Pusat Statistik. 201</w:t>
      </w:r>
      <w:r w:rsidRPr="004929CF">
        <w:rPr>
          <w:rFonts w:ascii="Times New Roman" w:eastAsia="Calibri" w:hAnsi="Times New Roman" w:cs="Times New Roman"/>
        </w:rPr>
        <w:t>4</w:t>
      </w:r>
      <w:r w:rsidRPr="004929CF">
        <w:rPr>
          <w:rFonts w:ascii="Times New Roman" w:eastAsia="Calibri" w:hAnsi="Times New Roman" w:cs="Times New Roman"/>
          <w:lang w:val="en-US"/>
        </w:rPr>
        <w:t xml:space="preserve">. </w:t>
      </w:r>
      <w:r w:rsidRPr="004929CF">
        <w:rPr>
          <w:rFonts w:ascii="Times New Roman" w:eastAsia="Calibri" w:hAnsi="Times New Roman" w:cs="Times New Roman"/>
          <w:i/>
          <w:iCs/>
        </w:rPr>
        <w:t>NTB Dalam Angka</w:t>
      </w:r>
      <w:r w:rsidRPr="004929CF">
        <w:rPr>
          <w:rFonts w:ascii="Times New Roman" w:eastAsia="Calibri" w:hAnsi="Times New Roman" w:cs="Times New Roman"/>
          <w:lang w:val="en-US"/>
        </w:rPr>
        <w:t>. Katalog BPS</w:t>
      </w:r>
      <w:r w:rsidRPr="004929CF">
        <w:rPr>
          <w:rFonts w:ascii="Times New Roman" w:eastAsia="Calibri" w:hAnsi="Times New Roman" w:cs="Times New Roman"/>
        </w:rPr>
        <w:t xml:space="preserve"> 1102001.52 Mataram</w:t>
      </w:r>
      <w:r w:rsidRPr="004929CF">
        <w:rPr>
          <w:rFonts w:ascii="Times New Roman" w:eastAsia="Calibri" w:hAnsi="Times New Roman" w:cs="Times New Roman"/>
          <w:lang w:val="en-US"/>
        </w:rPr>
        <w:t xml:space="preserve">: BPS </w:t>
      </w:r>
      <w:r w:rsidRPr="004929CF">
        <w:rPr>
          <w:rFonts w:ascii="Times New Roman" w:eastAsia="Calibri" w:hAnsi="Times New Roman" w:cs="Times New Roman"/>
        </w:rPr>
        <w:t>Nusa Tenggara Barat</w:t>
      </w:r>
      <w:r w:rsidRPr="004929CF">
        <w:rPr>
          <w:rFonts w:ascii="Times New Roman" w:eastAsia="Calibri" w:hAnsi="Times New Roman" w:cs="Times New Roman"/>
          <w:lang w:val="en-US"/>
        </w:rPr>
        <w:t>.</w:t>
      </w:r>
    </w:p>
    <w:p w:rsidR="009969B8" w:rsidRPr="00361F12" w:rsidRDefault="002C0202" w:rsidP="00361F12">
      <w:pPr>
        <w:spacing w:before="120" w:after="120" w:line="240" w:lineRule="auto"/>
        <w:ind w:left="510" w:hangingChars="232" w:hanging="510"/>
        <w:jc w:val="both"/>
        <w:rPr>
          <w:rFonts w:ascii="Times New Roman" w:eastAsia="Calibri" w:hAnsi="Times New Roman" w:cs="Times New Roman"/>
        </w:rPr>
      </w:pPr>
      <w:r>
        <w:rPr>
          <w:rFonts w:ascii="Times New Roman" w:eastAsia="Calibri" w:hAnsi="Times New Roman" w:cs="Times New Roman"/>
        </w:rPr>
        <w:t>_____</w:t>
      </w:r>
      <w:r w:rsidR="009969B8" w:rsidRPr="004929CF">
        <w:rPr>
          <w:rFonts w:ascii="Times New Roman" w:eastAsia="Calibri" w:hAnsi="Times New Roman" w:cs="Times New Roman"/>
        </w:rPr>
        <w:t>,</w:t>
      </w:r>
      <w:r w:rsidR="009969B8" w:rsidRPr="004929CF">
        <w:rPr>
          <w:rFonts w:ascii="Times New Roman" w:eastAsia="Calibri" w:hAnsi="Times New Roman" w:cs="Times New Roman"/>
          <w:lang w:val="en-US"/>
        </w:rPr>
        <w:t xml:space="preserve"> 201</w:t>
      </w:r>
      <w:r w:rsidR="009969B8" w:rsidRPr="004929CF">
        <w:rPr>
          <w:rFonts w:ascii="Times New Roman" w:eastAsia="Calibri" w:hAnsi="Times New Roman" w:cs="Times New Roman"/>
        </w:rPr>
        <w:t>6</w:t>
      </w:r>
      <w:r w:rsidR="009969B8" w:rsidRPr="004929CF">
        <w:rPr>
          <w:rFonts w:ascii="Times New Roman" w:eastAsia="Calibri" w:hAnsi="Times New Roman" w:cs="Times New Roman"/>
          <w:lang w:val="en-US"/>
        </w:rPr>
        <w:t xml:space="preserve">. </w:t>
      </w:r>
      <w:r w:rsidR="009969B8" w:rsidRPr="004929CF">
        <w:rPr>
          <w:rFonts w:ascii="Times New Roman" w:eastAsia="Calibri" w:hAnsi="Times New Roman" w:cs="Times New Roman"/>
          <w:i/>
          <w:iCs/>
        </w:rPr>
        <w:t>NTB Dalam Angka</w:t>
      </w:r>
      <w:r w:rsidR="009969B8" w:rsidRPr="004929CF">
        <w:rPr>
          <w:rFonts w:ascii="Times New Roman" w:eastAsia="Calibri" w:hAnsi="Times New Roman" w:cs="Times New Roman"/>
          <w:lang w:val="en-US"/>
        </w:rPr>
        <w:t>. Katalog BPS</w:t>
      </w:r>
      <w:r w:rsidR="009969B8" w:rsidRPr="004929CF">
        <w:rPr>
          <w:rFonts w:ascii="Times New Roman" w:eastAsia="Calibri" w:hAnsi="Times New Roman" w:cs="Times New Roman"/>
        </w:rPr>
        <w:t xml:space="preserve"> 1102001.52 Mataram</w:t>
      </w:r>
      <w:r w:rsidR="009969B8" w:rsidRPr="004929CF">
        <w:rPr>
          <w:rFonts w:ascii="Times New Roman" w:eastAsia="Calibri" w:hAnsi="Times New Roman" w:cs="Times New Roman"/>
          <w:lang w:val="en-US"/>
        </w:rPr>
        <w:t xml:space="preserve">: BPS </w:t>
      </w:r>
      <w:r w:rsidR="009969B8" w:rsidRPr="004929CF">
        <w:rPr>
          <w:rFonts w:ascii="Times New Roman" w:eastAsia="Calibri" w:hAnsi="Times New Roman" w:cs="Times New Roman"/>
        </w:rPr>
        <w:t>Nusa Tenggara Barat</w:t>
      </w:r>
      <w:r w:rsidR="009969B8" w:rsidRPr="004929CF">
        <w:rPr>
          <w:rFonts w:ascii="Times New Roman" w:eastAsia="Calibri" w:hAnsi="Times New Roman" w:cs="Times New Roman"/>
          <w:lang w:val="en-US"/>
        </w:rPr>
        <w:t>.</w:t>
      </w:r>
    </w:p>
    <w:p w:rsidR="009969B8" w:rsidRPr="00361F12" w:rsidRDefault="002C0202" w:rsidP="00361F12">
      <w:pPr>
        <w:spacing w:before="120" w:after="120" w:line="240" w:lineRule="auto"/>
        <w:ind w:left="510" w:hangingChars="232" w:hanging="510"/>
        <w:jc w:val="both"/>
        <w:rPr>
          <w:rFonts w:ascii="Times New Roman" w:eastAsia="Calibri" w:hAnsi="Times New Roman" w:cs="Times New Roman"/>
        </w:rPr>
      </w:pPr>
      <w:r>
        <w:rPr>
          <w:rFonts w:ascii="Times New Roman" w:eastAsia="Calibri" w:hAnsi="Times New Roman" w:cs="Times New Roman"/>
        </w:rPr>
        <w:t>_____</w:t>
      </w:r>
      <w:r w:rsidR="009969B8" w:rsidRPr="004929CF">
        <w:rPr>
          <w:rFonts w:ascii="Times New Roman" w:eastAsia="Calibri" w:hAnsi="Times New Roman" w:cs="Times New Roman"/>
        </w:rPr>
        <w:t>,</w:t>
      </w:r>
      <w:r w:rsidR="009969B8" w:rsidRPr="004929CF">
        <w:rPr>
          <w:rFonts w:ascii="Times New Roman" w:eastAsia="Calibri" w:hAnsi="Times New Roman" w:cs="Times New Roman"/>
          <w:lang w:val="en-US"/>
        </w:rPr>
        <w:t xml:space="preserve"> 201</w:t>
      </w:r>
      <w:r w:rsidR="009969B8" w:rsidRPr="004929CF">
        <w:rPr>
          <w:rFonts w:ascii="Times New Roman" w:eastAsia="Calibri" w:hAnsi="Times New Roman" w:cs="Times New Roman"/>
        </w:rPr>
        <w:t>8</w:t>
      </w:r>
      <w:r w:rsidR="009969B8" w:rsidRPr="004929CF">
        <w:rPr>
          <w:rFonts w:ascii="Times New Roman" w:eastAsia="Calibri" w:hAnsi="Times New Roman" w:cs="Times New Roman"/>
          <w:lang w:val="en-US"/>
        </w:rPr>
        <w:t xml:space="preserve">. </w:t>
      </w:r>
      <w:r w:rsidR="009969B8" w:rsidRPr="004929CF">
        <w:rPr>
          <w:rFonts w:ascii="Times New Roman" w:eastAsia="Calibri" w:hAnsi="Times New Roman" w:cs="Times New Roman"/>
          <w:i/>
          <w:iCs/>
        </w:rPr>
        <w:t>NTB Dalam Angka</w:t>
      </w:r>
      <w:r w:rsidR="009969B8" w:rsidRPr="004929CF">
        <w:rPr>
          <w:rFonts w:ascii="Times New Roman" w:eastAsia="Calibri" w:hAnsi="Times New Roman" w:cs="Times New Roman"/>
          <w:lang w:val="en-US"/>
        </w:rPr>
        <w:t>. Katalog BPS</w:t>
      </w:r>
      <w:r w:rsidR="009969B8" w:rsidRPr="004929CF">
        <w:rPr>
          <w:rFonts w:ascii="Times New Roman" w:eastAsia="Calibri" w:hAnsi="Times New Roman" w:cs="Times New Roman"/>
        </w:rPr>
        <w:t xml:space="preserve"> 1102001.52 Mataram</w:t>
      </w:r>
      <w:r w:rsidR="009969B8" w:rsidRPr="004929CF">
        <w:rPr>
          <w:rFonts w:ascii="Times New Roman" w:eastAsia="Calibri" w:hAnsi="Times New Roman" w:cs="Times New Roman"/>
          <w:lang w:val="en-US"/>
        </w:rPr>
        <w:t xml:space="preserve">: BPS </w:t>
      </w:r>
      <w:r w:rsidR="009969B8" w:rsidRPr="004929CF">
        <w:rPr>
          <w:rFonts w:ascii="Times New Roman" w:eastAsia="Calibri" w:hAnsi="Times New Roman" w:cs="Times New Roman"/>
        </w:rPr>
        <w:t>Nusa Tenggara Barat</w:t>
      </w:r>
      <w:r w:rsidR="009969B8" w:rsidRPr="004929CF">
        <w:rPr>
          <w:rFonts w:ascii="Times New Roman" w:eastAsia="Calibri" w:hAnsi="Times New Roman" w:cs="Times New Roman"/>
          <w:lang w:val="en-US"/>
        </w:rPr>
        <w:t>.</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color w:val="000000"/>
        </w:rPr>
      </w:pPr>
      <w:r w:rsidRPr="004929CF">
        <w:rPr>
          <w:rFonts w:ascii="Times New Roman" w:eastAsia="Calibri" w:hAnsi="Times New Roman" w:cs="Times New Roman"/>
          <w:color w:val="000000"/>
        </w:rPr>
        <w:t>Davoodi, H., &amp; Zou, Heng-fu. (1998). Fiscal Decentralization and Economic Growth: A Cross-Country Study.</w:t>
      </w:r>
      <w:r w:rsidRPr="004929CF">
        <w:rPr>
          <w:rFonts w:ascii="Times New Roman" w:eastAsia="Calibri" w:hAnsi="Times New Roman" w:cs="Times New Roman"/>
          <w:i/>
          <w:iCs/>
          <w:color w:val="000000"/>
        </w:rPr>
        <w:t>Journal of Urban Economics</w:t>
      </w:r>
      <w:r w:rsidRPr="004929CF">
        <w:rPr>
          <w:rFonts w:ascii="Times New Roman" w:eastAsia="Calibri" w:hAnsi="Times New Roman" w:cs="Times New Roman"/>
          <w:i/>
          <w:color w:val="000000"/>
        </w:rPr>
        <w:t>, 43:244-57.</w:t>
      </w:r>
    </w:p>
    <w:p w:rsidR="009969B8" w:rsidRPr="00361F12" w:rsidRDefault="009969B8" w:rsidP="00361F12">
      <w:pPr>
        <w:shd w:val="clear" w:color="auto" w:fill="FFFFFF"/>
        <w:spacing w:before="120" w:after="120" w:line="240" w:lineRule="auto"/>
        <w:ind w:left="510" w:hangingChars="232" w:hanging="510"/>
        <w:rPr>
          <w:rFonts w:ascii="Times New Roman" w:eastAsia="Calibri" w:hAnsi="Times New Roman" w:cs="Times New Roman"/>
        </w:rPr>
      </w:pPr>
      <w:r w:rsidRPr="004929CF">
        <w:rPr>
          <w:rFonts w:ascii="Times New Roman" w:eastAsia="Calibri" w:hAnsi="Times New Roman" w:cs="Times New Roman"/>
          <w:lang w:val="en-US"/>
        </w:rPr>
        <w:t>Departemen Keuangan. 201</w:t>
      </w:r>
      <w:r w:rsidRPr="004929CF">
        <w:rPr>
          <w:rFonts w:ascii="Times New Roman" w:eastAsia="Calibri" w:hAnsi="Times New Roman" w:cs="Times New Roman"/>
        </w:rPr>
        <w:t>8</w:t>
      </w:r>
      <w:r w:rsidRPr="004929CF">
        <w:rPr>
          <w:rFonts w:ascii="Times New Roman" w:eastAsia="Calibri" w:hAnsi="Times New Roman" w:cs="Times New Roman"/>
          <w:lang w:val="en-US"/>
        </w:rPr>
        <w:t xml:space="preserve">. </w:t>
      </w:r>
      <w:r w:rsidRPr="004929CF">
        <w:rPr>
          <w:rFonts w:ascii="Times New Roman" w:eastAsia="Calibri" w:hAnsi="Times New Roman" w:cs="Times New Roman"/>
          <w:i/>
          <w:lang w:val="en-US"/>
        </w:rPr>
        <w:t>APBD 200</w:t>
      </w:r>
      <w:r w:rsidRPr="004929CF">
        <w:rPr>
          <w:rFonts w:ascii="Times New Roman" w:eastAsia="Calibri" w:hAnsi="Times New Roman" w:cs="Times New Roman"/>
          <w:i/>
        </w:rPr>
        <w:t xml:space="preserve">8 </w:t>
      </w:r>
      <w:r w:rsidRPr="004929CF">
        <w:rPr>
          <w:rFonts w:ascii="Times New Roman" w:eastAsia="Calibri" w:hAnsi="Times New Roman" w:cs="Times New Roman"/>
          <w:i/>
          <w:lang w:val="en-US"/>
        </w:rPr>
        <w:t>-201</w:t>
      </w:r>
      <w:r w:rsidRPr="004929CF">
        <w:rPr>
          <w:rFonts w:ascii="Times New Roman" w:eastAsia="Calibri" w:hAnsi="Times New Roman" w:cs="Times New Roman"/>
          <w:i/>
        </w:rPr>
        <w:t>8</w:t>
      </w:r>
      <w:r w:rsidRPr="004929CF">
        <w:rPr>
          <w:rFonts w:ascii="Times New Roman" w:eastAsia="Calibri" w:hAnsi="Times New Roman" w:cs="Times New Roman"/>
          <w:i/>
          <w:lang w:val="en-US"/>
        </w:rPr>
        <w:t>.</w:t>
      </w:r>
      <w:r w:rsidRPr="004929CF">
        <w:rPr>
          <w:rFonts w:ascii="Times New Roman" w:eastAsia="Calibri" w:hAnsi="Times New Roman" w:cs="Times New Roman"/>
          <w:lang w:val="en-US"/>
        </w:rPr>
        <w:t xml:space="preserve">http://www.djpk.depkeu.go.id/images/konten/data_dkd/setelah_2006/2011/LGF%20Realisasi%203rd%20Quarter%20-%202011.zipdiakses pada </w:t>
      </w:r>
      <w:r w:rsidRPr="004929CF">
        <w:rPr>
          <w:rFonts w:ascii="Times New Roman" w:eastAsia="Calibri" w:hAnsi="Times New Roman" w:cs="Times New Roman"/>
        </w:rPr>
        <w:t>10Desember</w:t>
      </w:r>
      <w:r w:rsidRPr="004929CF">
        <w:rPr>
          <w:rFonts w:ascii="Times New Roman" w:eastAsia="Calibri" w:hAnsi="Times New Roman" w:cs="Times New Roman"/>
          <w:lang w:val="en-US"/>
        </w:rPr>
        <w:t xml:space="preserve"> 201</w:t>
      </w:r>
      <w:r w:rsidRPr="004929CF">
        <w:rPr>
          <w:rFonts w:ascii="Times New Roman" w:eastAsia="Calibri" w:hAnsi="Times New Roman" w:cs="Times New Roman"/>
        </w:rPr>
        <w:t>8</w:t>
      </w:r>
      <w:r w:rsidRPr="004929CF">
        <w:rPr>
          <w:rFonts w:ascii="Times New Roman" w:eastAsia="Calibri" w:hAnsi="Times New Roman" w:cs="Times New Roman"/>
          <w:lang w:val="en-US"/>
        </w:rPr>
        <w:t>).</w:t>
      </w:r>
    </w:p>
    <w:p w:rsidR="009969B8" w:rsidRPr="00361F12" w:rsidRDefault="009969B8" w:rsidP="00361F12">
      <w:pPr>
        <w:shd w:val="clear" w:color="auto" w:fill="FFFFFF"/>
        <w:spacing w:before="120" w:after="120" w:line="240" w:lineRule="auto"/>
        <w:ind w:left="510" w:hangingChars="232" w:hanging="510"/>
        <w:rPr>
          <w:rFonts w:ascii="Times New Roman" w:eastAsia="Calibri" w:hAnsi="Times New Roman" w:cs="Times New Roman"/>
        </w:rPr>
      </w:pPr>
      <w:r w:rsidRPr="004929CF">
        <w:rPr>
          <w:rFonts w:ascii="Times New Roman" w:eastAsia="Calibri" w:hAnsi="Times New Roman" w:cs="Times New Roman"/>
          <w:lang w:val="en-US"/>
        </w:rPr>
        <w:t>Departemen Keuangan. 201</w:t>
      </w:r>
      <w:r w:rsidRPr="004929CF">
        <w:rPr>
          <w:rFonts w:ascii="Times New Roman" w:eastAsia="Calibri" w:hAnsi="Times New Roman" w:cs="Times New Roman"/>
        </w:rPr>
        <w:t>8</w:t>
      </w:r>
      <w:r w:rsidRPr="004929CF">
        <w:rPr>
          <w:rFonts w:ascii="Times New Roman" w:eastAsia="Calibri" w:hAnsi="Times New Roman" w:cs="Times New Roman"/>
          <w:lang w:val="en-US"/>
        </w:rPr>
        <w:t xml:space="preserve">. </w:t>
      </w:r>
      <w:r w:rsidRPr="004929CF">
        <w:rPr>
          <w:rFonts w:ascii="Times New Roman" w:eastAsia="Calibri" w:hAnsi="Times New Roman" w:cs="Times New Roman"/>
          <w:i/>
          <w:lang w:val="en-US"/>
        </w:rPr>
        <w:t>Realisasi APBD 200</w:t>
      </w:r>
      <w:r w:rsidRPr="004929CF">
        <w:rPr>
          <w:rFonts w:ascii="Times New Roman" w:eastAsia="Calibri" w:hAnsi="Times New Roman" w:cs="Times New Roman"/>
          <w:i/>
        </w:rPr>
        <w:t xml:space="preserve">8 </w:t>
      </w:r>
      <w:r w:rsidRPr="004929CF">
        <w:rPr>
          <w:rFonts w:ascii="Times New Roman" w:eastAsia="Calibri" w:hAnsi="Times New Roman" w:cs="Times New Roman"/>
          <w:i/>
          <w:lang w:val="en-US"/>
        </w:rPr>
        <w:t>-201</w:t>
      </w:r>
      <w:r w:rsidRPr="004929CF">
        <w:rPr>
          <w:rFonts w:ascii="Times New Roman" w:eastAsia="Calibri" w:hAnsi="Times New Roman" w:cs="Times New Roman"/>
          <w:i/>
        </w:rPr>
        <w:t>8</w:t>
      </w:r>
      <w:r w:rsidRPr="004929CF">
        <w:rPr>
          <w:rFonts w:ascii="Times New Roman" w:eastAsia="Calibri" w:hAnsi="Times New Roman" w:cs="Times New Roman"/>
          <w:i/>
          <w:lang w:val="en-US"/>
        </w:rPr>
        <w:t>.</w:t>
      </w:r>
      <w:r w:rsidRPr="004929CF">
        <w:rPr>
          <w:rFonts w:ascii="Times New Roman" w:eastAsia="Calibri" w:hAnsi="Times New Roman" w:cs="Times New Roman"/>
          <w:lang w:val="en-US"/>
        </w:rPr>
        <w:t xml:space="preserve"> http://www.djpk.depkeu.go.id/images/konten/data_dkd/setelah_200</w:t>
      </w:r>
      <w:r w:rsidRPr="004929CF">
        <w:rPr>
          <w:rFonts w:ascii="Times New Roman" w:eastAsia="Calibri" w:hAnsi="Times New Roman" w:cs="Times New Roman"/>
        </w:rPr>
        <w:t>8</w:t>
      </w:r>
      <w:r w:rsidRPr="004929CF">
        <w:rPr>
          <w:rFonts w:ascii="Times New Roman" w:eastAsia="Calibri" w:hAnsi="Times New Roman" w:cs="Times New Roman"/>
          <w:lang w:val="en-US"/>
        </w:rPr>
        <w:t>/201</w:t>
      </w:r>
      <w:r w:rsidRPr="004929CF">
        <w:rPr>
          <w:rFonts w:ascii="Times New Roman" w:eastAsia="Calibri" w:hAnsi="Times New Roman" w:cs="Times New Roman"/>
        </w:rPr>
        <w:t>8</w:t>
      </w:r>
      <w:r w:rsidRPr="004929CF">
        <w:rPr>
          <w:rFonts w:ascii="Times New Roman" w:eastAsia="Calibri" w:hAnsi="Times New Roman" w:cs="Times New Roman"/>
          <w:lang w:val="en-US"/>
        </w:rPr>
        <w:t xml:space="preserve">/LGF%20Realisasi%203rd%20Quarter%20-%202011.zipdiakses pada  </w:t>
      </w:r>
      <w:r w:rsidRPr="004929CF">
        <w:rPr>
          <w:rFonts w:ascii="Times New Roman" w:eastAsia="Calibri" w:hAnsi="Times New Roman" w:cs="Times New Roman"/>
        </w:rPr>
        <w:t xml:space="preserve">10Desember </w:t>
      </w:r>
      <w:r w:rsidRPr="004929CF">
        <w:rPr>
          <w:rFonts w:ascii="Times New Roman" w:eastAsia="Calibri" w:hAnsi="Times New Roman" w:cs="Times New Roman"/>
          <w:lang w:val="en-US"/>
        </w:rPr>
        <w:t>201</w:t>
      </w:r>
      <w:r w:rsidRPr="004929CF">
        <w:rPr>
          <w:rFonts w:ascii="Times New Roman" w:eastAsia="Calibri" w:hAnsi="Times New Roman" w:cs="Times New Roman"/>
        </w:rPr>
        <w:t>8</w:t>
      </w:r>
      <w:r w:rsidRPr="004929CF">
        <w:rPr>
          <w:rFonts w:ascii="Times New Roman" w:eastAsia="Calibri" w:hAnsi="Times New Roman" w:cs="Times New Roman"/>
          <w:lang w:val="en-US"/>
        </w:rPr>
        <w:t>).</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Cs/>
        </w:rPr>
      </w:pPr>
      <w:r w:rsidRPr="004929CF">
        <w:rPr>
          <w:rFonts w:ascii="Times New Roman" w:eastAsia="Calibri" w:hAnsi="Times New Roman" w:cs="Times New Roman"/>
          <w:iCs/>
        </w:rPr>
        <w:t xml:space="preserve">Ebel, Robert D. dan Yilmaz, Seidar, (2002), Concept of Fiscal Decentralization and World Wide Overview, World Bank Institute, Tersedia: </w:t>
      </w:r>
      <w:bookmarkStart w:id="0" w:name="_GoBack"/>
      <w:bookmarkEnd w:id="0"/>
      <w:r w:rsidR="0086084F" w:rsidRPr="0086084F">
        <w:rPr>
          <w:rFonts w:ascii="Times New Roman" w:hAnsi="Times New Roman" w:cs="Times New Roman"/>
        </w:rPr>
        <w:fldChar w:fldCharType="begin"/>
      </w:r>
      <w:r w:rsidR="002A241D" w:rsidRPr="004929CF">
        <w:rPr>
          <w:rFonts w:ascii="Times New Roman" w:hAnsi="Times New Roman" w:cs="Times New Roman"/>
        </w:rPr>
        <w:instrText xml:space="preserve"> HYPERLINK "http://www.worldbank.org" </w:instrText>
      </w:r>
      <w:r w:rsidR="0086084F" w:rsidRPr="0086084F">
        <w:rPr>
          <w:rFonts w:ascii="Times New Roman" w:hAnsi="Times New Roman" w:cs="Times New Roman"/>
        </w:rPr>
        <w:fldChar w:fldCharType="separate"/>
      </w:r>
      <w:r w:rsidRPr="004929CF">
        <w:rPr>
          <w:rFonts w:ascii="Times New Roman" w:eastAsia="Calibri" w:hAnsi="Times New Roman" w:cs="Times New Roman"/>
          <w:iCs/>
          <w:color w:val="0000FF"/>
          <w:u w:val="single"/>
        </w:rPr>
        <w:t>http://www.worldbank.org</w:t>
      </w:r>
      <w:r w:rsidR="0086084F" w:rsidRPr="004929CF">
        <w:rPr>
          <w:rFonts w:ascii="Times New Roman" w:eastAsia="Calibri" w:hAnsi="Times New Roman" w:cs="Times New Roman"/>
          <w:iCs/>
          <w:color w:val="0000FF"/>
          <w:u w:val="single"/>
        </w:rPr>
        <w:fldChar w:fldCharType="end"/>
      </w:r>
      <w:r w:rsidRPr="004929CF">
        <w:rPr>
          <w:rFonts w:ascii="Times New Roman" w:eastAsia="Calibri" w:hAnsi="Times New Roman" w:cs="Times New Roman"/>
          <w:iCs/>
        </w:rPr>
        <w:t>.</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Cs/>
        </w:rPr>
      </w:pPr>
      <w:r w:rsidRPr="004929CF">
        <w:rPr>
          <w:rFonts w:ascii="Times New Roman" w:eastAsia="Calibri" w:hAnsi="Times New Roman" w:cs="Times New Roman"/>
          <w:iCs/>
        </w:rPr>
        <w:t xml:space="preserve">Faisal, 2011. Fiscal Desentralization and Economic Growth At Provincial Level In Indonesia. </w:t>
      </w:r>
      <w:r w:rsidRPr="004929CF">
        <w:rPr>
          <w:rFonts w:ascii="Times New Roman" w:eastAsia="Calibri" w:hAnsi="Times New Roman" w:cs="Times New Roman"/>
          <w:i/>
          <w:iCs/>
        </w:rPr>
        <w:t>Thesis S2</w:t>
      </w:r>
      <w:r w:rsidRPr="004929CF">
        <w:rPr>
          <w:rFonts w:ascii="Times New Roman" w:eastAsia="Calibri" w:hAnsi="Times New Roman" w:cs="Times New Roman"/>
          <w:iCs/>
        </w:rPr>
        <w:t xml:space="preserve"> School Of Policy Studies, Gorgia State University, Atlanta Georgia.</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color w:val="000000"/>
          <w:shd w:val="clear" w:color="auto" w:fill="FFFFFF"/>
        </w:rPr>
      </w:pPr>
      <w:r w:rsidRPr="004929CF">
        <w:rPr>
          <w:rFonts w:ascii="Times New Roman" w:eastAsia="Calibri" w:hAnsi="Times New Roman" w:cs="Times New Roman"/>
          <w:color w:val="000000"/>
          <w:shd w:val="clear" w:color="auto" w:fill="FFFFFF"/>
        </w:rPr>
        <w:t xml:space="preserve">Faridi, M Z. 2011. Contribution of Fiscal Decentralization to Economic Growth: Evidence from Pakistan. </w:t>
      </w:r>
      <w:r w:rsidRPr="004929CF">
        <w:rPr>
          <w:rFonts w:ascii="Times New Roman" w:eastAsia="Calibri" w:hAnsi="Times New Roman" w:cs="Times New Roman"/>
          <w:i/>
          <w:color w:val="000000"/>
          <w:shd w:val="clear" w:color="auto" w:fill="FFFFFF"/>
        </w:rPr>
        <w:t>Pakistan Journal of Social Sciences, 31(1): 1-13.</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Cs/>
        </w:rPr>
      </w:pPr>
      <w:r w:rsidRPr="004929CF">
        <w:rPr>
          <w:rFonts w:ascii="Times New Roman" w:eastAsia="Calibri" w:hAnsi="Times New Roman" w:cs="Times New Roman"/>
          <w:iCs/>
        </w:rPr>
        <w:t xml:space="preserve">Ghozali, Imam. 2011. </w:t>
      </w:r>
      <w:r w:rsidRPr="004929CF">
        <w:rPr>
          <w:rFonts w:ascii="Times New Roman" w:eastAsia="Calibri" w:hAnsi="Times New Roman" w:cs="Times New Roman"/>
          <w:i/>
          <w:iCs/>
        </w:rPr>
        <w:t>Persamaan Structural, Konsep dan Aplikasi Dengan Program AMOS.</w:t>
      </w:r>
      <w:r w:rsidRPr="004929CF">
        <w:rPr>
          <w:rFonts w:ascii="Times New Roman" w:eastAsia="Calibri" w:hAnsi="Times New Roman" w:cs="Times New Roman"/>
          <w:iCs/>
        </w:rPr>
        <w:t xml:space="preserve"> Semarang: BP.UNDIP.</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Cs/>
        </w:rPr>
      </w:pPr>
      <w:r w:rsidRPr="004929CF">
        <w:rPr>
          <w:rFonts w:ascii="Times New Roman" w:eastAsia="Calibri" w:hAnsi="Times New Roman" w:cs="Times New Roman"/>
          <w:iCs/>
        </w:rPr>
        <w:t>Ghozali, Imam dan Sabeni, Arifin. 2001</w:t>
      </w:r>
      <w:r w:rsidRPr="004929CF">
        <w:rPr>
          <w:rFonts w:ascii="Times New Roman" w:eastAsia="Calibri" w:hAnsi="Times New Roman" w:cs="Times New Roman"/>
          <w:i/>
          <w:iCs/>
        </w:rPr>
        <w:t xml:space="preserve">. Pokok-Pokok Akuntansi Pemerintahan. </w:t>
      </w:r>
      <w:r w:rsidRPr="004929CF">
        <w:rPr>
          <w:rFonts w:ascii="Times New Roman" w:eastAsia="Calibri" w:hAnsi="Times New Roman" w:cs="Times New Roman"/>
          <w:iCs/>
        </w:rPr>
        <w:t>Yogyakarta: BPFE.</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Cs/>
        </w:rPr>
      </w:pPr>
      <w:r w:rsidRPr="004929CF">
        <w:rPr>
          <w:rFonts w:ascii="Times New Roman" w:eastAsia="Calibri" w:hAnsi="Times New Roman" w:cs="Times New Roman"/>
          <w:iCs/>
        </w:rPr>
        <w:lastRenderedPageBreak/>
        <w:t xml:space="preserve">Halim, Abdul. 2001. Bunga Rampai Menejemen Keuangan Daerah. </w:t>
      </w:r>
      <w:r w:rsidRPr="004929CF">
        <w:rPr>
          <w:rFonts w:ascii="Times New Roman" w:eastAsia="Calibri" w:hAnsi="Times New Roman" w:cs="Times New Roman"/>
          <w:i/>
          <w:iCs/>
        </w:rPr>
        <w:t>Yogyakarta: Unit Penerbit dan Percetakan</w:t>
      </w:r>
      <w:r w:rsidRPr="004929CF">
        <w:rPr>
          <w:rFonts w:ascii="Times New Roman" w:eastAsia="Calibri" w:hAnsi="Times New Roman" w:cs="Times New Roman"/>
          <w:iCs/>
        </w:rPr>
        <w:t>.</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Cs/>
        </w:rPr>
      </w:pPr>
      <w:r w:rsidRPr="004929CF">
        <w:rPr>
          <w:rFonts w:ascii="Times New Roman" w:eastAsia="Calibri" w:hAnsi="Times New Roman" w:cs="Times New Roman"/>
        </w:rPr>
        <w:t xml:space="preserve">Halim, Abdul. 2007. </w:t>
      </w:r>
      <w:r w:rsidRPr="004929CF">
        <w:rPr>
          <w:rFonts w:ascii="Times New Roman" w:eastAsia="Calibri" w:hAnsi="Times New Roman" w:cs="Times New Roman"/>
          <w:iCs/>
        </w:rPr>
        <w:t>Akuntansi Sektor Publik-Akuntansi Keuangan Daerah</w:t>
      </w:r>
      <w:r w:rsidRPr="004929CF">
        <w:rPr>
          <w:rFonts w:ascii="Times New Roman" w:eastAsia="Calibri" w:hAnsi="Times New Roman" w:cs="Times New Roman"/>
        </w:rPr>
        <w:t xml:space="preserve">. </w:t>
      </w:r>
      <w:r w:rsidRPr="004929CF">
        <w:rPr>
          <w:rFonts w:ascii="Times New Roman" w:eastAsia="Calibri" w:hAnsi="Times New Roman" w:cs="Times New Roman"/>
          <w:i/>
        </w:rPr>
        <w:t>Jakarta: Salemba Empat.</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iCs/>
        </w:rPr>
      </w:pPr>
      <w:r w:rsidRPr="004929CF">
        <w:rPr>
          <w:rFonts w:ascii="Times New Roman" w:eastAsia="Calibri" w:hAnsi="Times New Roman" w:cs="Times New Roman"/>
          <w:iCs/>
        </w:rPr>
        <w:t>Halim, Abdul dan Jamal A Nasir. 2006. “Kajian Tentang Keuangan Daerah Pemerintah Kota Malang</w:t>
      </w:r>
      <w:r w:rsidRPr="004929CF">
        <w:rPr>
          <w:rFonts w:ascii="Times New Roman" w:eastAsia="Calibri" w:hAnsi="Times New Roman" w:cs="Times New Roman"/>
          <w:i/>
          <w:iCs/>
        </w:rPr>
        <w:t>”. Majalah Manajemen Usahawan Indonesia. No. 06/TH XXXV.</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TimesNewRomanPSMT" w:hAnsi="Times New Roman" w:cs="Times New Roman"/>
        </w:rPr>
      </w:pPr>
      <w:r w:rsidRPr="004929CF">
        <w:rPr>
          <w:rFonts w:ascii="Times New Roman" w:eastAsia="TimesNewRomanPSMT" w:hAnsi="Times New Roman" w:cs="Times New Roman"/>
        </w:rPr>
        <w:t xml:space="preserve">Halim, Abdul. 2004. </w:t>
      </w:r>
      <w:r w:rsidRPr="004929CF">
        <w:rPr>
          <w:rFonts w:ascii="Times New Roman" w:eastAsia="TimesNewRomanPSMT" w:hAnsi="Times New Roman" w:cs="Times New Roman"/>
          <w:i/>
        </w:rPr>
        <w:t>Manajemen Keuangan Daerah</w:t>
      </w:r>
      <w:r w:rsidRPr="004929CF">
        <w:rPr>
          <w:rFonts w:ascii="Times New Roman" w:eastAsia="TimesNewRomanPSMT" w:hAnsi="Times New Roman" w:cs="Times New Roman"/>
        </w:rPr>
        <w:t>. Penerbit UPP Akademi Manajemen Perusahaan YKPN. Yogyakarta.</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rPr>
      </w:pPr>
      <w:r w:rsidRPr="004929CF">
        <w:rPr>
          <w:rFonts w:ascii="Times New Roman" w:eastAsia="Calibri" w:hAnsi="Times New Roman" w:cs="Times New Roman"/>
        </w:rPr>
        <w:t xml:space="preserve">Iriani, Dewi. 2015. </w:t>
      </w:r>
      <w:r w:rsidRPr="004929CF">
        <w:rPr>
          <w:rFonts w:ascii="Times New Roman" w:eastAsia="Calibri" w:hAnsi="Times New Roman" w:cs="Times New Roman"/>
          <w:iCs/>
        </w:rPr>
        <w:t>Pengaruh Desentralisasi Fiskal Terhadap Pertumbuhan Ekonomi Dan Kesejahteraan Masyarakat DI Provinsi Papua Tahun 1997-2013.</w:t>
      </w:r>
      <w:r w:rsidRPr="004929CF">
        <w:rPr>
          <w:rFonts w:ascii="Times New Roman" w:eastAsia="Calibri" w:hAnsi="Times New Roman" w:cs="Times New Roman"/>
          <w:i/>
        </w:rPr>
        <w:t xml:space="preserve"> Other thesis, UPN "Veteran" Yogyakarta.</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Jhingan, ML. 1999. </w:t>
      </w:r>
      <w:r w:rsidRPr="004929CF">
        <w:rPr>
          <w:rFonts w:ascii="Times New Roman" w:eastAsia="Calibri" w:hAnsi="Times New Roman" w:cs="Times New Roman"/>
          <w:i/>
          <w:color w:val="000000"/>
        </w:rPr>
        <w:t>Ekonomi Perencanaan dan Pembangunan</w:t>
      </w:r>
      <w:r w:rsidRPr="004929CF">
        <w:rPr>
          <w:rFonts w:ascii="Times New Roman" w:eastAsia="Calibri" w:hAnsi="Times New Roman" w:cs="Times New Roman"/>
          <w:color w:val="000000"/>
        </w:rPr>
        <w:t>. Jakarta: Rajawali Pers.</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Kuncoro, Mudrajad. 2004. </w:t>
      </w:r>
      <w:r w:rsidRPr="004929CF">
        <w:rPr>
          <w:rFonts w:ascii="Times New Roman" w:eastAsia="Calibri" w:hAnsi="Times New Roman" w:cs="Times New Roman"/>
          <w:i/>
          <w:color w:val="000000"/>
        </w:rPr>
        <w:t xml:space="preserve">Ekonomika Pembangunan: Teori, Masalah, dan Kebijakan, </w:t>
      </w:r>
      <w:r w:rsidRPr="004929CF">
        <w:rPr>
          <w:rFonts w:ascii="Times New Roman" w:eastAsia="Calibri" w:hAnsi="Times New Roman" w:cs="Times New Roman"/>
          <w:color w:val="000000"/>
        </w:rPr>
        <w:t>UPP Akademi Manajemen Perusahaan YKPN.</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color w:val="000000"/>
        </w:rPr>
      </w:pPr>
      <w:r w:rsidRPr="004929CF">
        <w:rPr>
          <w:rFonts w:ascii="Times New Roman" w:eastAsia="Calibri" w:hAnsi="Times New Roman" w:cs="Times New Roman"/>
          <w:color w:val="000000"/>
        </w:rPr>
        <w:t xml:space="preserve">Landiyanto, Erlangga Agustino. 2005. Kinerja Keuangan dan Strategi Pembangunan Kota di Era Otonomi Daerah: Studi Kasus Kota Surabaya. </w:t>
      </w:r>
      <w:r w:rsidRPr="004929CF">
        <w:rPr>
          <w:rFonts w:ascii="Times New Roman" w:eastAsia="Calibri" w:hAnsi="Times New Roman" w:cs="Times New Roman"/>
          <w:i/>
          <w:color w:val="000000"/>
        </w:rPr>
        <w:t>Cures Working Paper, No. 05/01.</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color w:val="000000"/>
        </w:rPr>
      </w:pPr>
      <w:r w:rsidRPr="004929CF">
        <w:rPr>
          <w:rFonts w:ascii="Times New Roman" w:eastAsia="Calibri" w:hAnsi="Times New Roman" w:cs="Times New Roman"/>
          <w:color w:val="000000"/>
        </w:rPr>
        <w:t xml:space="preserve">Levine, R., &amp; Renelt, D. 1992. A Sensitivity Analysis of Cross- Country Growth Regressions. </w:t>
      </w:r>
      <w:r w:rsidRPr="004929CF">
        <w:rPr>
          <w:rFonts w:ascii="Times New Roman" w:eastAsia="Calibri" w:hAnsi="Times New Roman" w:cs="Times New Roman"/>
          <w:i/>
          <w:iCs/>
          <w:color w:val="000000"/>
        </w:rPr>
        <w:t>American Economic Review</w:t>
      </w:r>
      <w:r w:rsidRPr="004929CF">
        <w:rPr>
          <w:rFonts w:ascii="Times New Roman" w:eastAsia="Calibri" w:hAnsi="Times New Roman" w:cs="Times New Roman"/>
          <w:i/>
          <w:color w:val="000000"/>
        </w:rPr>
        <w:t>, XXXII (4):942-63.</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Mankiw, N. Gregory. 2006. Macroeconomics, 4</w:t>
      </w:r>
      <w:r w:rsidRPr="004929CF">
        <w:rPr>
          <w:rFonts w:ascii="Times New Roman" w:eastAsia="Calibri" w:hAnsi="Times New Roman" w:cs="Times New Roman"/>
          <w:color w:val="000000"/>
          <w:vertAlign w:val="superscript"/>
        </w:rPr>
        <w:t>th</w:t>
      </w:r>
      <w:r w:rsidRPr="004929CF">
        <w:rPr>
          <w:rFonts w:ascii="Times New Roman" w:eastAsia="Calibri" w:hAnsi="Times New Roman" w:cs="Times New Roman"/>
          <w:color w:val="000000"/>
        </w:rPr>
        <w:t xml:space="preserve"> Edition, Worth Publisher, Madison, Avenue, New York.</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Mardiasmo. 2002. </w:t>
      </w:r>
      <w:r w:rsidRPr="004929CF">
        <w:rPr>
          <w:rFonts w:ascii="Times New Roman" w:eastAsia="Calibri" w:hAnsi="Times New Roman" w:cs="Times New Roman"/>
          <w:i/>
          <w:color w:val="000000"/>
        </w:rPr>
        <w:t>Otonomi dan Manajemen Keuangan daerah.</w:t>
      </w:r>
      <w:r w:rsidRPr="004929CF">
        <w:rPr>
          <w:rFonts w:ascii="Times New Roman" w:eastAsia="Calibri" w:hAnsi="Times New Roman" w:cs="Times New Roman"/>
          <w:color w:val="000000"/>
        </w:rPr>
        <w:t xml:space="preserve"> Penerbit : Andi, Yogyakarta.</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Mardiasmo. 2009. </w:t>
      </w:r>
      <w:r w:rsidRPr="004929CF">
        <w:rPr>
          <w:rFonts w:ascii="Times New Roman" w:eastAsia="Calibri" w:hAnsi="Times New Roman" w:cs="Times New Roman"/>
          <w:i/>
          <w:color w:val="000000"/>
        </w:rPr>
        <w:t xml:space="preserve">Kebijakan Desentralisasi Fiskal di Era Reformasi: 2005 - 2008. Dalam Abimanyu, Anggito &amp; Megantara, Andie. </w:t>
      </w:r>
      <w:r w:rsidRPr="004929CF">
        <w:rPr>
          <w:rFonts w:ascii="Times New Roman" w:eastAsia="Calibri" w:hAnsi="Times New Roman" w:cs="Times New Roman"/>
          <w:i/>
          <w:iCs/>
          <w:color w:val="000000"/>
        </w:rPr>
        <w:t>Era Baru Kebijakan Fiskal: Pemikiran, Konsep dan Implementasi</w:t>
      </w:r>
      <w:r w:rsidRPr="004929CF">
        <w:rPr>
          <w:rFonts w:ascii="Times New Roman" w:eastAsia="Calibri" w:hAnsi="Times New Roman" w:cs="Times New Roman"/>
          <w:i/>
          <w:color w:val="000000"/>
        </w:rPr>
        <w:t xml:space="preserve">. </w:t>
      </w:r>
      <w:r w:rsidRPr="004929CF">
        <w:rPr>
          <w:rFonts w:ascii="Times New Roman" w:eastAsia="Calibri" w:hAnsi="Times New Roman" w:cs="Times New Roman"/>
          <w:color w:val="000000"/>
        </w:rPr>
        <w:t>Jakarta: Penerbit Kompas.</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Martinez-Vasquez, Jorge and Robert M. McNab. 2001. </w:t>
      </w:r>
      <w:r w:rsidRPr="004929CF">
        <w:rPr>
          <w:rFonts w:ascii="Times New Roman" w:eastAsia="Calibri" w:hAnsi="Times New Roman" w:cs="Times New Roman"/>
          <w:i/>
          <w:color w:val="000000"/>
        </w:rPr>
        <w:t xml:space="preserve">Fiscal Decentralizationm and </w:t>
      </w:r>
      <w:r w:rsidRPr="004929CF">
        <w:rPr>
          <w:rFonts w:ascii="Times New Roman" w:eastAsia="Calibri" w:hAnsi="Times New Roman" w:cs="Times New Roman"/>
          <w:i/>
          <w:color w:val="000000"/>
        </w:rPr>
        <w:lastRenderedPageBreak/>
        <w:t>Economic Growth. International Studies ProgramWorking Paper</w:t>
      </w:r>
      <w:r w:rsidRPr="004929CF">
        <w:rPr>
          <w:rFonts w:ascii="Times New Roman" w:eastAsia="Calibri" w:hAnsi="Times New Roman" w:cs="Times New Roman"/>
          <w:color w:val="000000"/>
        </w:rPr>
        <w:t>. Atlanta: Andre Young School of Policy Studies, Georgia State University.</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Times New Roman" w:hAnsi="Times New Roman" w:cs="Times New Roman"/>
          <w:i/>
          <w:lang w:eastAsia="id-ID"/>
        </w:rPr>
      </w:pPr>
      <w:r w:rsidRPr="004929CF">
        <w:rPr>
          <w:rFonts w:ascii="Times New Roman" w:eastAsia="Times New Roman" w:hAnsi="Times New Roman" w:cs="Times New Roman"/>
          <w:lang w:eastAsia="id-ID"/>
        </w:rPr>
        <w:t xml:space="preserve">Martinez-Vasquez, Jorge dan McNab. 2003. Fiscal Decentralization and Economic Growth. </w:t>
      </w:r>
      <w:r w:rsidRPr="004929CF">
        <w:rPr>
          <w:rFonts w:ascii="Times New Roman" w:eastAsia="Times New Roman" w:hAnsi="Times New Roman" w:cs="Times New Roman"/>
          <w:i/>
          <w:lang w:eastAsia="id-ID"/>
        </w:rPr>
        <w:t>World Development, Vol. 31, No. 9, pp. 1597-1616. Elsevier Ltd.</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Mydrall, G. 1957. Economic Theory and Underdeveloped Region. Methuen London.</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Mubyarto. 2001. Prospek Otonomi Daerah dan Perekonomian Indonesia Pasca Krisis Ekonomi</w:t>
      </w:r>
      <w:r w:rsidRPr="004929CF">
        <w:rPr>
          <w:rFonts w:ascii="Times New Roman" w:eastAsia="Calibri" w:hAnsi="Times New Roman" w:cs="Times New Roman"/>
          <w:i/>
          <w:color w:val="000000"/>
        </w:rPr>
        <w:t>. BPFE, Yogyakarta</w:t>
      </w:r>
      <w:r w:rsidRPr="004929CF">
        <w:rPr>
          <w:rFonts w:ascii="Times New Roman" w:eastAsia="Calibri" w:hAnsi="Times New Roman" w:cs="Times New Roman"/>
          <w:color w:val="000000"/>
        </w:rPr>
        <w:t xml:space="preserve">. </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McEachern, William, A, 2000, </w:t>
      </w:r>
      <w:r w:rsidRPr="004929CF">
        <w:rPr>
          <w:rFonts w:ascii="Times New Roman" w:eastAsia="Calibri" w:hAnsi="Times New Roman" w:cs="Times New Roman"/>
          <w:i/>
          <w:color w:val="000000"/>
        </w:rPr>
        <w:t>Ekonomi Makro Pendekatan Kontenporer,</w:t>
      </w:r>
      <w:r w:rsidRPr="004929CF">
        <w:rPr>
          <w:rFonts w:ascii="Times New Roman" w:eastAsia="Calibri" w:hAnsi="Times New Roman" w:cs="Times New Roman"/>
          <w:color w:val="000000"/>
        </w:rPr>
        <w:t xml:space="preserve"> Terjemahan, Sigit Triandaru, Salemba Empat, Jakarta.</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rPr>
      </w:pPr>
      <w:r w:rsidRPr="004929CF">
        <w:rPr>
          <w:rFonts w:ascii="Times New Roman" w:eastAsia="Calibri" w:hAnsi="Times New Roman" w:cs="Times New Roman"/>
        </w:rPr>
        <w:t xml:space="preserve">Oates, Wallace E. 1993. Fiscal Decentralization and Economic Development. </w:t>
      </w:r>
      <w:r w:rsidRPr="004929CF">
        <w:rPr>
          <w:rFonts w:ascii="Times New Roman" w:eastAsia="Calibri" w:hAnsi="Times New Roman" w:cs="Times New Roman"/>
          <w:i/>
          <w:iCs/>
        </w:rPr>
        <w:t xml:space="preserve">National Tax Journal </w:t>
      </w:r>
      <w:r w:rsidRPr="004929CF">
        <w:rPr>
          <w:rFonts w:ascii="Times New Roman" w:eastAsia="Calibri" w:hAnsi="Times New Roman" w:cs="Times New Roman"/>
          <w:i/>
        </w:rPr>
        <w:t>Vol. 46 No. 2 (June, 1993) 237-243.</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Times New Roman" w:hAnsi="Times New Roman" w:cs="Times New Roman"/>
          <w:lang w:eastAsia="id-ID"/>
        </w:rPr>
      </w:pPr>
      <w:r w:rsidRPr="004929CF">
        <w:rPr>
          <w:rFonts w:ascii="Times New Roman" w:eastAsia="Times New Roman" w:hAnsi="Times New Roman" w:cs="Times New Roman"/>
          <w:lang w:eastAsia="id-ID"/>
        </w:rPr>
        <w:t xml:space="preserve">Prud’homme, R. 1994. On the Dangers of Decentralization. </w:t>
      </w:r>
      <w:r w:rsidRPr="004929CF">
        <w:rPr>
          <w:rFonts w:ascii="Times New Roman" w:eastAsia="Times New Roman" w:hAnsi="Times New Roman" w:cs="Times New Roman"/>
          <w:i/>
          <w:iCs/>
          <w:lang w:eastAsia="id-ID"/>
        </w:rPr>
        <w:t xml:space="preserve">Policy Research Working Paper </w:t>
      </w:r>
      <w:r w:rsidRPr="004929CF">
        <w:rPr>
          <w:rFonts w:ascii="Times New Roman" w:eastAsia="Times New Roman" w:hAnsi="Times New Roman" w:cs="Times New Roman"/>
          <w:lang w:eastAsia="id-ID"/>
        </w:rPr>
        <w:t>1252.World Bank, Washington DC.</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Times New Roman" w:hAnsi="Times New Roman" w:cs="Times New Roman"/>
          <w:lang w:eastAsia="id-ID"/>
        </w:rPr>
      </w:pPr>
      <w:r w:rsidRPr="004929CF">
        <w:rPr>
          <w:rFonts w:ascii="Times New Roman" w:eastAsia="Times New Roman" w:hAnsi="Times New Roman" w:cs="Times New Roman"/>
          <w:lang w:eastAsia="id-ID"/>
        </w:rPr>
        <w:t xml:space="preserve">Prud'homme, Remy, 1995. On the Danger of Decentralization, Washington D.C., The World Bank, </w:t>
      </w:r>
      <w:r w:rsidRPr="004929CF">
        <w:rPr>
          <w:rFonts w:ascii="Times New Roman" w:eastAsia="Times New Roman" w:hAnsi="Times New Roman" w:cs="Times New Roman"/>
          <w:i/>
          <w:iCs/>
          <w:lang w:eastAsia="id-ID"/>
        </w:rPr>
        <w:t>Policy ResearchWorking Paper</w:t>
      </w:r>
      <w:r w:rsidRPr="004929CF">
        <w:rPr>
          <w:rFonts w:ascii="Times New Roman" w:eastAsia="Times New Roman" w:hAnsi="Times New Roman" w:cs="Times New Roman"/>
          <w:lang w:eastAsia="id-ID"/>
        </w:rPr>
        <w:t>, 1252.</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Times New Roman" w:hAnsi="Times New Roman" w:cs="Times New Roman"/>
          <w:color w:val="000000"/>
          <w:lang w:eastAsia="id-ID"/>
        </w:rPr>
      </w:pPr>
      <w:r w:rsidRPr="004929CF">
        <w:rPr>
          <w:rFonts w:ascii="Times New Roman" w:eastAsia="Times New Roman" w:hAnsi="Times New Roman" w:cs="Times New Roman"/>
          <w:lang w:eastAsia="id-ID"/>
        </w:rPr>
        <w:t xml:space="preserve">Samuelson, Paul A, dan Nordhaus. 1995. </w:t>
      </w:r>
      <w:r w:rsidRPr="004929CF">
        <w:rPr>
          <w:rFonts w:ascii="Times New Roman" w:eastAsia="Times New Roman" w:hAnsi="Times New Roman" w:cs="Times New Roman"/>
          <w:i/>
          <w:iCs/>
          <w:lang w:eastAsia="id-ID"/>
        </w:rPr>
        <w:t xml:space="preserve">Pembangunan Ekonomi </w:t>
      </w:r>
      <w:r w:rsidRPr="004929CF">
        <w:rPr>
          <w:rFonts w:ascii="Times New Roman" w:eastAsia="Times New Roman" w:hAnsi="Times New Roman" w:cs="Times New Roman"/>
          <w:lang w:eastAsia="id-ID"/>
        </w:rPr>
        <w:t>(edisi terjemahan). Edisi ke-12. Jakarta: Erlangga.</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rPr>
        <w:t xml:space="preserve">Saragih, Juli Panglima, (2003). </w:t>
      </w:r>
      <w:r w:rsidRPr="004929CF">
        <w:rPr>
          <w:rFonts w:ascii="Times New Roman" w:eastAsia="Calibri" w:hAnsi="Times New Roman" w:cs="Times New Roman"/>
          <w:i/>
          <w:iCs/>
        </w:rPr>
        <w:t xml:space="preserve">Desentralisasi Fiskal dan Keuangan Daerah Dalam Otonomi. </w:t>
      </w:r>
      <w:r w:rsidRPr="004929CF">
        <w:rPr>
          <w:rFonts w:ascii="Times New Roman" w:eastAsia="Calibri" w:hAnsi="Times New Roman" w:cs="Times New Roman"/>
        </w:rPr>
        <w:t>Penerbit Ghalia Indonesia.</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rPr>
      </w:pPr>
      <w:r w:rsidRPr="004929CF">
        <w:rPr>
          <w:rFonts w:ascii="Times New Roman" w:eastAsia="Calibri" w:hAnsi="Times New Roman" w:cs="Times New Roman"/>
        </w:rPr>
        <w:t>Sasana, Hadi. 2009. Peran Desentralisasi Fiskal Terhadap Kinerja Ekonomi di Kabupaten/Kota Provinsi Jawa Tengah</w:t>
      </w:r>
      <w:r w:rsidRPr="004929CF">
        <w:rPr>
          <w:rFonts w:ascii="Times New Roman" w:eastAsia="Calibri" w:hAnsi="Times New Roman" w:cs="Times New Roman"/>
          <w:i/>
        </w:rPr>
        <w:t>.Ekonomi Pembangunan. Vol. 10, No.1, Juni 2009:103 – 124.</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Sekaran, Uma. 2006. Research Methods for Business: Metodologi Penelitian untuk Bisnis. </w:t>
      </w:r>
      <w:r w:rsidRPr="004929CF">
        <w:rPr>
          <w:rFonts w:ascii="Times New Roman" w:eastAsia="Calibri" w:hAnsi="Times New Roman" w:cs="Times New Roman"/>
          <w:i/>
          <w:color w:val="000000"/>
        </w:rPr>
        <w:t>Edisi 4. Jakarta : Salemba Empat</w:t>
      </w:r>
      <w:r w:rsidRPr="004929CF">
        <w:rPr>
          <w:rFonts w:ascii="Times New Roman" w:eastAsia="Calibri" w:hAnsi="Times New Roman" w:cs="Times New Roman"/>
          <w:color w:val="000000"/>
        </w:rPr>
        <w:t>.</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Sen dan Foster. 1997. The Political Economic Of Targeting. Di dalam Van de Walle D, Nead K, </w:t>
      </w:r>
      <w:r w:rsidRPr="004929CF">
        <w:rPr>
          <w:rFonts w:ascii="Times New Roman" w:eastAsia="Calibri" w:hAnsi="Times New Roman" w:cs="Times New Roman"/>
          <w:i/>
          <w:color w:val="000000"/>
        </w:rPr>
        <w:t>Editor. Public Spending And Poor. Baltimore: The John Hopkins University Press.</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lastRenderedPageBreak/>
        <w:t xml:space="preserve">Sen. A. 1999. </w:t>
      </w:r>
      <w:r w:rsidRPr="004929CF">
        <w:rPr>
          <w:rFonts w:ascii="Times New Roman" w:eastAsia="Calibri" w:hAnsi="Times New Roman" w:cs="Times New Roman"/>
          <w:i/>
          <w:color w:val="000000"/>
        </w:rPr>
        <w:t>Employment, Tecnology, And Development Indian Ed</w:t>
      </w:r>
      <w:r w:rsidRPr="004929CF">
        <w:rPr>
          <w:rFonts w:ascii="Times New Roman" w:eastAsia="Calibri" w:hAnsi="Times New Roman" w:cs="Times New Roman"/>
          <w:color w:val="000000"/>
        </w:rPr>
        <w:t>. Oxford University Press New Delhi.</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Times New Roman" w:hAnsi="Times New Roman" w:cs="Times New Roman"/>
          <w:color w:val="0D0D0D"/>
          <w:lang w:eastAsia="id-ID"/>
        </w:rPr>
      </w:pPr>
      <w:r w:rsidRPr="004929CF">
        <w:rPr>
          <w:rFonts w:ascii="Times New Roman" w:eastAsia="Times New Roman" w:hAnsi="Times New Roman" w:cs="Times New Roman"/>
          <w:color w:val="0D0D0D"/>
          <w:lang w:eastAsia="id-ID"/>
        </w:rPr>
        <w:t xml:space="preserve">Sugiyono. 2011. Metode Penelitian. Kombinasi </w:t>
      </w:r>
      <w:r w:rsidRPr="004929CF">
        <w:rPr>
          <w:rFonts w:ascii="Times New Roman" w:eastAsia="Times New Roman" w:hAnsi="Times New Roman" w:cs="Times New Roman"/>
          <w:i/>
          <w:iCs/>
          <w:color w:val="0D0D0D"/>
          <w:lang w:eastAsia="id-ID"/>
        </w:rPr>
        <w:t>Mixed Methods</w:t>
      </w:r>
      <w:r w:rsidRPr="004929CF">
        <w:rPr>
          <w:rFonts w:ascii="Times New Roman" w:eastAsia="Times New Roman" w:hAnsi="Times New Roman" w:cs="Times New Roman"/>
          <w:color w:val="0D0D0D"/>
          <w:lang w:eastAsia="id-ID"/>
        </w:rPr>
        <w:t>, Alfabeta. Bandung.</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t xml:space="preserve">Sukirno, Sadono, 2006, </w:t>
      </w:r>
      <w:r w:rsidRPr="004929CF">
        <w:rPr>
          <w:rFonts w:ascii="Times New Roman" w:eastAsia="Calibri" w:hAnsi="Times New Roman" w:cs="Times New Roman"/>
          <w:i/>
          <w:iCs/>
        </w:rPr>
        <w:t>Makro Ekonomi Moderm:Perkembangan Pemikiran dari Klasik hingga Keynesian Baru</w:t>
      </w:r>
      <w:r w:rsidRPr="004929CF">
        <w:rPr>
          <w:rFonts w:ascii="Times New Roman" w:eastAsia="Calibri" w:hAnsi="Times New Roman" w:cs="Times New Roman"/>
        </w:rPr>
        <w:t>. Jakarta:PT. Raja Grafindo Persada.</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rPr>
      </w:pPr>
      <w:r w:rsidRPr="004929CF">
        <w:rPr>
          <w:rFonts w:ascii="Times New Roman" w:eastAsia="Calibri" w:hAnsi="Times New Roman" w:cs="Times New Roman"/>
        </w:rPr>
        <w:t>Sjafrizal. 2008. Pertumbuhan Ekonomi dan Ketimpangan Regional Wilayah Indonesia Bagian Barat.</w:t>
      </w:r>
      <w:r w:rsidRPr="004929CF">
        <w:rPr>
          <w:rFonts w:ascii="Times New Roman" w:eastAsia="Calibri" w:hAnsi="Times New Roman" w:cs="Times New Roman"/>
          <w:i/>
        </w:rPr>
        <w:t xml:space="preserve"> Prisma LP3ES, No 3 Tahun XXVI.</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Ter-Minassian, Teresa. 1997. </w:t>
      </w:r>
      <w:r w:rsidRPr="004929CF">
        <w:rPr>
          <w:rFonts w:ascii="Times New Roman" w:eastAsia="Calibri" w:hAnsi="Times New Roman" w:cs="Times New Roman"/>
          <w:i/>
          <w:color w:val="000000"/>
        </w:rPr>
        <w:t>Fiscal Federalism in Theory and Practice</w:t>
      </w:r>
      <w:r w:rsidRPr="004929CF">
        <w:rPr>
          <w:rFonts w:ascii="Times New Roman" w:eastAsia="Calibri" w:hAnsi="Times New Roman" w:cs="Times New Roman"/>
          <w:color w:val="000000"/>
        </w:rPr>
        <w:t>. Washington, International Monetary Fund.</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Thiessen, Ulrich. 2003. </w:t>
      </w:r>
      <w:r w:rsidRPr="004929CF">
        <w:rPr>
          <w:rFonts w:ascii="Times New Roman" w:eastAsia="Calibri" w:hAnsi="Times New Roman" w:cs="Times New Roman"/>
          <w:i/>
          <w:color w:val="000000"/>
        </w:rPr>
        <w:t>Fiscal Decentralization and Economic Growth in High Income OECD Countries.</w:t>
      </w:r>
      <w:r w:rsidRPr="004929CF">
        <w:rPr>
          <w:rFonts w:ascii="Times New Roman" w:eastAsia="Calibri" w:hAnsi="Times New Roman" w:cs="Times New Roman"/>
          <w:color w:val="000000"/>
        </w:rPr>
        <w:t xml:space="preserve"> Fiscal Studies Vol. 24 No. 3.</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t xml:space="preserve">Thresch, Richard W. 1981. </w:t>
      </w:r>
      <w:r w:rsidRPr="004929CF">
        <w:rPr>
          <w:rFonts w:ascii="Times New Roman" w:eastAsia="Calibri" w:hAnsi="Times New Roman" w:cs="Times New Roman"/>
          <w:i/>
        </w:rPr>
        <w:t>Public Finance: A Normative Theory</w:t>
      </w:r>
      <w:r w:rsidRPr="004929CF">
        <w:rPr>
          <w:rFonts w:ascii="Times New Roman" w:eastAsia="Calibri" w:hAnsi="Times New Roman" w:cs="Times New Roman"/>
        </w:rPr>
        <w:t>. California: Academic Press.</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t>Tjokroamidjojo. 1994</w:t>
      </w:r>
      <w:r w:rsidRPr="004929CF">
        <w:rPr>
          <w:rFonts w:ascii="Times New Roman" w:eastAsia="Calibri" w:hAnsi="Times New Roman" w:cs="Times New Roman"/>
          <w:i/>
        </w:rPr>
        <w:t>, Dasar Ekonomi Pertumbuhan dan Ekonomi Pembangunan,</w:t>
      </w:r>
      <w:r w:rsidRPr="004929CF">
        <w:rPr>
          <w:rFonts w:ascii="Times New Roman" w:eastAsia="Calibri" w:hAnsi="Times New Roman" w:cs="Times New Roman"/>
        </w:rPr>
        <w:t xml:space="preserve"> LP3ES, Jakarta.</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Tiebout, Charles M. 1956. A pure theory of local expenditures. The Journal of Political Economy, 64/ 5 (October 1956 ) , 416 - 424 . The University of Chicago Press.</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Todaro, Michael, P., 1997. Pembangunan Ekonomi di Dunia Ketiga, Alih Bahasa Indonesia: Burhanudin Abdullah dan Harris Munandar.</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Times New Roman" w:hAnsi="Times New Roman" w:cs="Times New Roman"/>
          <w:color w:val="000000"/>
          <w:lang w:eastAsia="id-ID"/>
        </w:rPr>
      </w:pPr>
      <w:r w:rsidRPr="004929CF">
        <w:rPr>
          <w:rFonts w:ascii="Times New Roman" w:eastAsia="Times New Roman" w:hAnsi="Times New Roman" w:cs="Times New Roman"/>
          <w:lang w:eastAsia="id-ID"/>
        </w:rPr>
        <w:t xml:space="preserve">Todaro, Michael P. 2004. </w:t>
      </w:r>
      <w:r w:rsidRPr="004929CF">
        <w:rPr>
          <w:rFonts w:ascii="Times New Roman" w:eastAsia="Times New Roman" w:hAnsi="Times New Roman" w:cs="Times New Roman"/>
          <w:i/>
          <w:lang w:eastAsia="id-ID"/>
        </w:rPr>
        <w:t xml:space="preserve">Pembangunan Ekonomi Di Dunia </w:t>
      </w:r>
      <w:r w:rsidRPr="004929CF">
        <w:rPr>
          <w:rFonts w:ascii="Times New Roman" w:eastAsia="Times New Roman" w:hAnsi="Times New Roman" w:cs="Times New Roman"/>
          <w:lang w:eastAsia="id-ID"/>
        </w:rPr>
        <w:t>Ketiga. Edisi Kedelapan. Jakarta: Erlangga.</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Times New Roman" w:hAnsi="Times New Roman" w:cs="Times New Roman"/>
          <w:color w:val="000000"/>
          <w:lang w:eastAsia="id-ID"/>
        </w:rPr>
      </w:pPr>
      <w:r w:rsidRPr="004929CF">
        <w:rPr>
          <w:rFonts w:ascii="Times New Roman" w:eastAsia="Times New Roman" w:hAnsi="Times New Roman" w:cs="Times New Roman"/>
          <w:lang w:eastAsia="id-ID"/>
        </w:rPr>
        <w:t xml:space="preserve">Todaro, M. P dan Smith S.C, 2004, </w:t>
      </w:r>
      <w:r w:rsidRPr="004929CF">
        <w:rPr>
          <w:rFonts w:ascii="Times New Roman" w:eastAsia="Times New Roman" w:hAnsi="Times New Roman" w:cs="Times New Roman"/>
          <w:i/>
          <w:iCs/>
          <w:lang w:eastAsia="id-ID"/>
        </w:rPr>
        <w:t>Pembangunan Ekonomi di Dunia Ketiga</w:t>
      </w:r>
      <w:r w:rsidRPr="004929CF">
        <w:rPr>
          <w:rFonts w:ascii="Times New Roman" w:eastAsia="Times New Roman" w:hAnsi="Times New Roman" w:cs="Times New Roman"/>
          <w:lang w:eastAsia="id-ID"/>
        </w:rPr>
        <w:t>, Alih Bahasa Harris Munandar</w:t>
      </w:r>
      <w:r w:rsidR="00361F12">
        <w:rPr>
          <w:rFonts w:ascii="Times New Roman" w:eastAsia="Times New Roman" w:hAnsi="Times New Roman" w:cs="Times New Roman"/>
          <w:lang w:eastAsia="id-ID"/>
        </w:rPr>
        <w:t xml:space="preserve"> dan Puji A.L, Erlangga Jakarta</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t xml:space="preserve">Thresch, Richard W. 1981. </w:t>
      </w:r>
      <w:r w:rsidRPr="004929CF">
        <w:rPr>
          <w:rFonts w:ascii="Times New Roman" w:eastAsia="Calibri" w:hAnsi="Times New Roman" w:cs="Times New Roman"/>
          <w:i/>
        </w:rPr>
        <w:t>Public Finance: A Normative Theory.</w:t>
      </w:r>
      <w:r w:rsidRPr="004929CF">
        <w:rPr>
          <w:rFonts w:ascii="Times New Roman" w:eastAsia="Calibri" w:hAnsi="Times New Roman" w:cs="Times New Roman"/>
        </w:rPr>
        <w:t xml:space="preserve"> California: Academic Press.</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t xml:space="preserve">Utama, Suyana. 2009. </w:t>
      </w:r>
      <w:r w:rsidRPr="004929CF">
        <w:rPr>
          <w:rFonts w:ascii="Times New Roman" w:eastAsia="Calibri" w:hAnsi="Times New Roman" w:cs="Times New Roman"/>
          <w:i/>
        </w:rPr>
        <w:t>Pengaruh Kinerja Keuangan Terhadap Kinerja Pembangunan Daerah Bali Selatan Tahun 2001-2007.</w:t>
      </w:r>
      <w:r w:rsidRPr="004929CF">
        <w:rPr>
          <w:rFonts w:ascii="Times New Roman" w:eastAsia="Calibri" w:hAnsi="Times New Roman" w:cs="Times New Roman"/>
        </w:rPr>
        <w:t xml:space="preserve"> Laporan Penelitian Program </w:t>
      </w:r>
      <w:r w:rsidRPr="004929CF">
        <w:rPr>
          <w:rFonts w:ascii="Times New Roman" w:eastAsia="Calibri" w:hAnsi="Times New Roman" w:cs="Times New Roman"/>
        </w:rPr>
        <w:lastRenderedPageBreak/>
        <w:t>Studi Magister Ilmu Ekonomi Universitas Udayana.</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Williamson, J. G. 1997. </w:t>
      </w:r>
      <w:r w:rsidRPr="004929CF">
        <w:rPr>
          <w:rFonts w:ascii="Times New Roman" w:eastAsia="Calibri" w:hAnsi="Times New Roman" w:cs="Times New Roman"/>
          <w:i/>
          <w:color w:val="000000"/>
        </w:rPr>
        <w:t>Regional and Equity and the Process of National Development; A Description of Patern Economics and Cultural Change,</w:t>
      </w:r>
      <w:r w:rsidRPr="004929CF">
        <w:rPr>
          <w:rFonts w:ascii="Times New Roman" w:eastAsia="Calibri" w:hAnsi="Times New Roman" w:cs="Times New Roman"/>
          <w:color w:val="000000"/>
        </w:rPr>
        <w:t xml:space="preserve"> Vol. 13, No. 4: 3-45.</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t xml:space="preserve">Work. 2002. </w:t>
      </w:r>
      <w:r w:rsidRPr="004929CF">
        <w:rPr>
          <w:rFonts w:ascii="Times New Roman" w:eastAsia="Calibri" w:hAnsi="Times New Roman" w:cs="Times New Roman"/>
          <w:i/>
          <w:iCs/>
        </w:rPr>
        <w:t>Overview of decentralization worldwide: A stepping stone to improved governance and human development.</w:t>
      </w:r>
      <w:r w:rsidRPr="004929CF">
        <w:rPr>
          <w:rFonts w:ascii="Times New Roman" w:eastAsia="Calibri" w:hAnsi="Times New Roman" w:cs="Times New Roman"/>
        </w:rPr>
        <w:t>Manila 2nd International Conference on Decentralization.</w:t>
      </w:r>
    </w:p>
    <w:p w:rsidR="009969B8" w:rsidRPr="00361F12"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rPr>
      </w:pPr>
      <w:r w:rsidRPr="004929CF">
        <w:rPr>
          <w:rFonts w:ascii="Times New Roman" w:eastAsia="Calibri" w:hAnsi="Times New Roman" w:cs="Times New Roman"/>
        </w:rPr>
        <w:t>Wulandari. 2001. Kemampuan Keuangan Daerah di Kota Jambi Dalam Melaksanakan Otonomi Daerah</w:t>
      </w:r>
      <w:r w:rsidRPr="004929CF">
        <w:rPr>
          <w:rFonts w:ascii="Times New Roman" w:eastAsia="Calibri" w:hAnsi="Times New Roman" w:cs="Times New Roman"/>
          <w:i/>
          <w:iCs/>
        </w:rPr>
        <w:t xml:space="preserve">.Jurnal Kebijakan dan Administrasi Publik, Kemampuan Keuangan Daerah </w:t>
      </w:r>
      <w:r w:rsidRPr="004929CF">
        <w:rPr>
          <w:rFonts w:ascii="Times New Roman" w:eastAsia="Calibri" w:hAnsi="Times New Roman" w:cs="Times New Roman"/>
        </w:rPr>
        <w:t>(Vol. 5, No. 2). November.</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i/>
          <w:color w:val="000000"/>
        </w:rPr>
      </w:pPr>
      <w:r w:rsidRPr="004929CF">
        <w:rPr>
          <w:rFonts w:ascii="Times New Roman" w:eastAsia="Calibri" w:hAnsi="Times New Roman" w:cs="Times New Roman"/>
          <w:color w:val="000000"/>
        </w:rPr>
        <w:t xml:space="preserve">Xie, D., Zou, H., &amp; Davoodi, H. 1998. Fiscal Decentralization and Economic Growth in the United States. </w:t>
      </w:r>
      <w:r w:rsidRPr="004929CF">
        <w:rPr>
          <w:rFonts w:ascii="Times New Roman" w:eastAsia="Calibri" w:hAnsi="Times New Roman" w:cs="Times New Roman"/>
          <w:i/>
          <w:iCs/>
          <w:color w:val="000000"/>
        </w:rPr>
        <w:t xml:space="preserve">Journal of Urban Economics, </w:t>
      </w:r>
      <w:r w:rsidRPr="004929CF">
        <w:rPr>
          <w:rFonts w:ascii="Times New Roman" w:eastAsia="Calibri" w:hAnsi="Times New Roman" w:cs="Times New Roman"/>
          <w:i/>
          <w:color w:val="000000"/>
        </w:rPr>
        <w:t>45: 228-239.</w:t>
      </w:r>
    </w:p>
    <w:p w:rsidR="009969B8" w:rsidRPr="004929CF" w:rsidRDefault="009969B8" w:rsidP="00361F12">
      <w:pPr>
        <w:autoSpaceDE w:val="0"/>
        <w:autoSpaceDN w:val="0"/>
        <w:adjustRightInd w:val="0"/>
        <w:spacing w:before="120" w:after="120" w:line="240" w:lineRule="auto"/>
        <w:ind w:left="510" w:hangingChars="232" w:hanging="510"/>
        <w:jc w:val="both"/>
        <w:rPr>
          <w:rFonts w:ascii="Times New Roman" w:eastAsia="Calibri" w:hAnsi="Times New Roman" w:cs="Times New Roman"/>
          <w:color w:val="000000"/>
        </w:rPr>
      </w:pPr>
      <w:r w:rsidRPr="004929CF">
        <w:rPr>
          <w:rFonts w:ascii="Times New Roman" w:eastAsia="Calibri" w:hAnsi="Times New Roman" w:cs="Times New Roman"/>
          <w:color w:val="000000"/>
        </w:rPr>
        <w:t xml:space="preserve">Yamoah, Afia Boadiwaa. 2007. </w:t>
      </w:r>
      <w:r w:rsidRPr="004929CF">
        <w:rPr>
          <w:rFonts w:ascii="Times New Roman" w:eastAsia="Calibri" w:hAnsi="Times New Roman" w:cs="Times New Roman"/>
          <w:i/>
          <w:color w:val="000000"/>
        </w:rPr>
        <w:t xml:space="preserve">The Effects Of Fiscal Decentralization On Economic Growth In U.S. </w:t>
      </w:r>
      <w:r w:rsidRPr="004929CF">
        <w:rPr>
          <w:rFonts w:ascii="Times New Roman" w:eastAsia="Calibri" w:hAnsi="Times New Roman" w:cs="Times New Roman"/>
          <w:color w:val="000000"/>
        </w:rPr>
        <w:t xml:space="preserve">Counties. </w:t>
      </w:r>
      <w:r w:rsidRPr="004929CF">
        <w:rPr>
          <w:rFonts w:ascii="Times New Roman" w:eastAsia="Calibri" w:hAnsi="Times New Roman" w:cs="Times New Roman"/>
          <w:iCs/>
          <w:color w:val="000000"/>
        </w:rPr>
        <w:t>Dessertation</w:t>
      </w:r>
      <w:r w:rsidR="00361F12">
        <w:rPr>
          <w:rFonts w:ascii="Times New Roman" w:eastAsia="Calibri" w:hAnsi="Times New Roman" w:cs="Times New Roman"/>
          <w:color w:val="000000"/>
        </w:rPr>
        <w:t>, The Ohio State University</w:t>
      </w:r>
    </w:p>
    <w:p w:rsidR="00205A2F" w:rsidRPr="003C58D3" w:rsidRDefault="009969B8" w:rsidP="003C58D3">
      <w:pPr>
        <w:autoSpaceDE w:val="0"/>
        <w:autoSpaceDN w:val="0"/>
        <w:adjustRightInd w:val="0"/>
        <w:spacing w:before="120" w:after="120" w:line="240" w:lineRule="auto"/>
        <w:ind w:left="510" w:hangingChars="232" w:hanging="510"/>
        <w:jc w:val="both"/>
        <w:rPr>
          <w:rFonts w:ascii="Times New Roman" w:eastAsia="Calibri" w:hAnsi="Times New Roman" w:cs="Times New Roman"/>
          <w:lang w:val="en-US"/>
        </w:rPr>
      </w:pPr>
      <w:r w:rsidRPr="004929CF">
        <w:rPr>
          <w:rFonts w:ascii="Times New Roman" w:eastAsia="Calibri" w:hAnsi="Times New Roman" w:cs="Times New Roman"/>
          <w:color w:val="000000"/>
        </w:rPr>
        <w:t>Zhang Tao, &amp; Zou Heng-Fu. 1998.Fiscal Decentralization. Public Spending and Economic Growth in China</w:t>
      </w:r>
      <w:r w:rsidRPr="004929CF">
        <w:rPr>
          <w:rFonts w:ascii="Times New Roman" w:eastAsia="Calibri" w:hAnsi="Times New Roman" w:cs="Times New Roman"/>
          <w:i/>
          <w:color w:val="000000"/>
        </w:rPr>
        <w:t xml:space="preserve">. </w:t>
      </w:r>
      <w:r w:rsidRPr="004929CF">
        <w:rPr>
          <w:rFonts w:ascii="Times New Roman" w:eastAsia="Calibri" w:hAnsi="Times New Roman" w:cs="Times New Roman"/>
          <w:i/>
          <w:iCs/>
          <w:color w:val="000000"/>
        </w:rPr>
        <w:t xml:space="preserve">Journal of Public Expenditure, </w:t>
      </w:r>
      <w:r w:rsidRPr="004929CF">
        <w:rPr>
          <w:rFonts w:ascii="Times New Roman" w:eastAsia="Calibri" w:hAnsi="Times New Roman" w:cs="Times New Roman"/>
          <w:i/>
          <w:color w:val="000000"/>
        </w:rPr>
        <w:t>67: 221</w:t>
      </w:r>
      <w:r w:rsidR="003C58D3">
        <w:rPr>
          <w:rFonts w:ascii="Times New Roman" w:eastAsia="Calibri" w:hAnsi="Times New Roman" w:cs="Times New Roman"/>
          <w:i/>
          <w:color w:val="000000"/>
        </w:rPr>
        <w:t>- 240</w:t>
      </w:r>
      <w:r w:rsidR="003C58D3">
        <w:rPr>
          <w:rFonts w:ascii="Times New Roman" w:eastAsia="Calibri" w:hAnsi="Times New Roman" w:cs="Times New Roman"/>
          <w:i/>
          <w:color w:val="000000"/>
          <w:lang w:val="en-US"/>
        </w:rPr>
        <w:t>.</w:t>
      </w:r>
    </w:p>
    <w:sectPr w:rsidR="00205A2F" w:rsidRPr="003C58D3" w:rsidSect="003C58D3">
      <w:type w:val="continuous"/>
      <w:pgSz w:w="11906" w:h="16838"/>
      <w:pgMar w:top="1361" w:right="1134" w:bottom="1361"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159" w:rsidRDefault="009B7159" w:rsidP="0035512C">
      <w:pPr>
        <w:spacing w:after="0" w:line="240" w:lineRule="auto"/>
      </w:pPr>
      <w:r>
        <w:separator/>
      </w:r>
    </w:p>
  </w:endnote>
  <w:endnote w:type="continuationSeparator" w:id="1">
    <w:p w:rsidR="009B7159" w:rsidRDefault="009B7159" w:rsidP="00355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262"/>
      <w:docPartObj>
        <w:docPartGallery w:val="Page Numbers (Bottom of Page)"/>
        <w:docPartUnique/>
      </w:docPartObj>
    </w:sdtPr>
    <w:sdtContent>
      <w:p w:rsidR="00952EC4" w:rsidRDefault="0086084F">
        <w:pPr>
          <w:pStyle w:val="Footer"/>
          <w:jc w:val="right"/>
        </w:pPr>
        <w:fldSimple w:instr=" PAGE   \* MERGEFORMAT ">
          <w:r w:rsidR="003466FA">
            <w:rPr>
              <w:noProof/>
            </w:rPr>
            <w:t>70</w:t>
          </w:r>
        </w:fldSimple>
      </w:p>
    </w:sdtContent>
  </w:sdt>
  <w:p w:rsidR="00952EC4" w:rsidRDefault="00952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159" w:rsidRDefault="009B7159" w:rsidP="0035512C">
      <w:pPr>
        <w:spacing w:after="0" w:line="240" w:lineRule="auto"/>
      </w:pPr>
      <w:r>
        <w:separator/>
      </w:r>
    </w:p>
  </w:footnote>
  <w:footnote w:type="continuationSeparator" w:id="1">
    <w:p w:rsidR="009B7159" w:rsidRDefault="009B7159" w:rsidP="003551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EC4" w:rsidRPr="00952EC4" w:rsidRDefault="00952EC4" w:rsidP="00952EC4">
    <w:pPr>
      <w:pStyle w:val="Header"/>
      <w:tabs>
        <w:tab w:val="right" w:pos="9639"/>
      </w:tabs>
      <w:rPr>
        <w:rFonts w:ascii="Times New Roman" w:hAnsi="Times New Roman" w:cs="Times New Roman"/>
      </w:rPr>
    </w:pPr>
    <w:r w:rsidRPr="00952EC4">
      <w:rPr>
        <w:rFonts w:ascii="Times New Roman" w:hAnsi="Times New Roman" w:cs="Times New Roman"/>
      </w:rPr>
      <w:t>Journal Ilmiah Rinjani (JIR)</w:t>
    </w:r>
  </w:p>
  <w:p w:rsidR="00952EC4" w:rsidRPr="00952EC4" w:rsidRDefault="00952EC4" w:rsidP="00952EC4">
    <w:pPr>
      <w:pStyle w:val="Header"/>
      <w:tabs>
        <w:tab w:val="right" w:pos="9639"/>
      </w:tabs>
      <w:rPr>
        <w:rFonts w:ascii="Times New Roman" w:hAnsi="Times New Roman" w:cs="Times New Roman"/>
      </w:rPr>
    </w:pPr>
    <w:r w:rsidRPr="00952EC4">
      <w:rPr>
        <w:rFonts w:ascii="Times New Roman" w:hAnsi="Times New Roman" w:cs="Times New Roman"/>
      </w:rPr>
      <w:t>Media Informasi Ilmiah Universitas Gunung Rinjani</w:t>
    </w:r>
    <w:r w:rsidRPr="00952EC4">
      <w:rPr>
        <w:rFonts w:ascii="Times New Roman" w:hAnsi="Times New Roman" w:cs="Times New Roman"/>
      </w:rPr>
      <w:tab/>
      <w:t>ISSN-p: 2442-3416</w:t>
    </w:r>
  </w:p>
  <w:p w:rsidR="00952EC4" w:rsidRDefault="00952EC4" w:rsidP="00952EC4">
    <w:pPr>
      <w:pStyle w:val="Header"/>
      <w:tabs>
        <w:tab w:val="right" w:pos="9639"/>
      </w:tabs>
    </w:pPr>
    <w:r w:rsidRPr="00952EC4">
      <w:rPr>
        <w:rFonts w:ascii="Times New Roman" w:hAnsi="Times New Roman" w:cs="Times New Roman"/>
      </w:rPr>
      <w:t>Vol. 8. No. 2. Tahun 2020</w:t>
    </w:r>
    <w:r w:rsidRPr="00952EC4">
      <w:rPr>
        <w:rFonts w:ascii="Times New Roman" w:hAnsi="Times New Roman" w:cs="Times New Roman"/>
      </w:rPr>
      <w:tab/>
    </w:r>
    <w:r w:rsidRPr="00952EC4">
      <w:rPr>
        <w:rFonts w:ascii="Times New Roman" w:hAnsi="Times New Roman" w:cs="Times New Roman"/>
      </w:rPr>
      <w:tab/>
      <w:t>ISSN-e: 2714-6049</w:t>
    </w:r>
  </w:p>
  <w:p w:rsidR="00952EC4" w:rsidRDefault="00952E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528"/>
    <w:multiLevelType w:val="hybridMultilevel"/>
    <w:tmpl w:val="777AF2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DB03DA"/>
    <w:multiLevelType w:val="multilevel"/>
    <w:tmpl w:val="01206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8A0917"/>
    <w:multiLevelType w:val="hybridMultilevel"/>
    <w:tmpl w:val="1F36B0B0"/>
    <w:lvl w:ilvl="0" w:tplc="BFB4CF4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94408F"/>
    <w:multiLevelType w:val="hybridMultilevel"/>
    <w:tmpl w:val="9A68FB2E"/>
    <w:lvl w:ilvl="0" w:tplc="1740760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40073A5"/>
    <w:multiLevelType w:val="hybridMultilevel"/>
    <w:tmpl w:val="613496C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1FCA0202">
      <w:start w:val="1"/>
      <w:numFmt w:val="decimal"/>
      <w:lvlText w:val="%3."/>
      <w:lvlJc w:val="left"/>
      <w:pPr>
        <w:ind w:left="2340" w:hanging="360"/>
      </w:pPr>
      <w:rPr>
        <w:rFonts w:hint="default"/>
      </w:rPr>
    </w:lvl>
    <w:lvl w:ilvl="3" w:tplc="BC4E8E98">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E109F5"/>
    <w:multiLevelType w:val="hybridMultilevel"/>
    <w:tmpl w:val="B7D62D1A"/>
    <w:lvl w:ilvl="0" w:tplc="826CD854">
      <w:start w:val="3"/>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360573D"/>
    <w:multiLevelType w:val="multilevel"/>
    <w:tmpl w:val="C8A4D560"/>
    <w:lvl w:ilvl="0">
      <w:start w:val="2"/>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3E71986"/>
    <w:multiLevelType w:val="multilevel"/>
    <w:tmpl w:val="DFE278F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BF0588D"/>
    <w:multiLevelType w:val="hybridMultilevel"/>
    <w:tmpl w:val="6EF8BE04"/>
    <w:lvl w:ilvl="0" w:tplc="6242094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3A01BB"/>
    <w:multiLevelType w:val="multilevel"/>
    <w:tmpl w:val="342E3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6FC235F"/>
    <w:multiLevelType w:val="multilevel"/>
    <w:tmpl w:val="4086D49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44598A"/>
    <w:multiLevelType w:val="hybridMultilevel"/>
    <w:tmpl w:val="30743ECE"/>
    <w:lvl w:ilvl="0" w:tplc="0421000F">
      <w:start w:val="1"/>
      <w:numFmt w:val="decimal"/>
      <w:lvlText w:val="%1."/>
      <w:lvlJc w:val="left"/>
      <w:pPr>
        <w:ind w:left="489" w:hanging="360"/>
      </w:pPr>
      <w:rPr>
        <w:rFonts w:hint="default"/>
      </w:rPr>
    </w:lvl>
    <w:lvl w:ilvl="1" w:tplc="04210019" w:tentative="1">
      <w:start w:val="1"/>
      <w:numFmt w:val="lowerLetter"/>
      <w:lvlText w:val="%2."/>
      <w:lvlJc w:val="left"/>
      <w:pPr>
        <w:ind w:left="1209" w:hanging="360"/>
      </w:pPr>
    </w:lvl>
    <w:lvl w:ilvl="2" w:tplc="0421001B" w:tentative="1">
      <w:start w:val="1"/>
      <w:numFmt w:val="lowerRoman"/>
      <w:lvlText w:val="%3."/>
      <w:lvlJc w:val="right"/>
      <w:pPr>
        <w:ind w:left="1929" w:hanging="180"/>
      </w:pPr>
    </w:lvl>
    <w:lvl w:ilvl="3" w:tplc="0421000F" w:tentative="1">
      <w:start w:val="1"/>
      <w:numFmt w:val="decimal"/>
      <w:lvlText w:val="%4."/>
      <w:lvlJc w:val="left"/>
      <w:pPr>
        <w:ind w:left="2649" w:hanging="360"/>
      </w:pPr>
    </w:lvl>
    <w:lvl w:ilvl="4" w:tplc="04210019" w:tentative="1">
      <w:start w:val="1"/>
      <w:numFmt w:val="lowerLetter"/>
      <w:lvlText w:val="%5."/>
      <w:lvlJc w:val="left"/>
      <w:pPr>
        <w:ind w:left="3369" w:hanging="360"/>
      </w:pPr>
    </w:lvl>
    <w:lvl w:ilvl="5" w:tplc="0421001B" w:tentative="1">
      <w:start w:val="1"/>
      <w:numFmt w:val="lowerRoman"/>
      <w:lvlText w:val="%6."/>
      <w:lvlJc w:val="right"/>
      <w:pPr>
        <w:ind w:left="4089" w:hanging="180"/>
      </w:pPr>
    </w:lvl>
    <w:lvl w:ilvl="6" w:tplc="0421000F" w:tentative="1">
      <w:start w:val="1"/>
      <w:numFmt w:val="decimal"/>
      <w:lvlText w:val="%7."/>
      <w:lvlJc w:val="left"/>
      <w:pPr>
        <w:ind w:left="4809" w:hanging="360"/>
      </w:pPr>
    </w:lvl>
    <w:lvl w:ilvl="7" w:tplc="04210019" w:tentative="1">
      <w:start w:val="1"/>
      <w:numFmt w:val="lowerLetter"/>
      <w:lvlText w:val="%8."/>
      <w:lvlJc w:val="left"/>
      <w:pPr>
        <w:ind w:left="5529" w:hanging="360"/>
      </w:pPr>
    </w:lvl>
    <w:lvl w:ilvl="8" w:tplc="0421001B" w:tentative="1">
      <w:start w:val="1"/>
      <w:numFmt w:val="lowerRoman"/>
      <w:lvlText w:val="%9."/>
      <w:lvlJc w:val="right"/>
      <w:pPr>
        <w:ind w:left="6249" w:hanging="180"/>
      </w:pPr>
    </w:lvl>
  </w:abstractNum>
  <w:abstractNum w:abstractNumId="12">
    <w:nsid w:val="58630F0E"/>
    <w:multiLevelType w:val="multilevel"/>
    <w:tmpl w:val="449ECB30"/>
    <w:lvl w:ilvl="0">
      <w:start w:val="6"/>
      <w:numFmt w:val="decimal"/>
      <w:lvlText w:val="%1"/>
      <w:lvlJc w:val="left"/>
      <w:pPr>
        <w:ind w:left="360" w:hanging="360"/>
      </w:pPr>
      <w:rPr>
        <w:rFonts w:hint="default"/>
        <w:b w:val="0"/>
        <w:color w:val="000000"/>
        <w:sz w:val="22"/>
      </w:rPr>
    </w:lvl>
    <w:lvl w:ilvl="1">
      <w:start w:val="4"/>
      <w:numFmt w:val="decimal"/>
      <w:lvlText w:val="%1.%2"/>
      <w:lvlJc w:val="left"/>
      <w:pPr>
        <w:ind w:left="360" w:hanging="360"/>
      </w:pPr>
      <w:rPr>
        <w:rFonts w:hint="default"/>
        <w:b/>
        <w:color w:val="000000"/>
        <w:sz w:val="22"/>
      </w:rPr>
    </w:lvl>
    <w:lvl w:ilvl="2">
      <w:start w:val="1"/>
      <w:numFmt w:val="decimal"/>
      <w:lvlText w:val="%1.%2.%3"/>
      <w:lvlJc w:val="left"/>
      <w:pPr>
        <w:ind w:left="720" w:hanging="720"/>
      </w:pPr>
      <w:rPr>
        <w:rFonts w:hint="default"/>
        <w:b w:val="0"/>
        <w:color w:val="000000"/>
        <w:sz w:val="22"/>
      </w:rPr>
    </w:lvl>
    <w:lvl w:ilvl="3">
      <w:start w:val="1"/>
      <w:numFmt w:val="decimal"/>
      <w:lvlText w:val="%1.%2.%3.%4"/>
      <w:lvlJc w:val="left"/>
      <w:pPr>
        <w:ind w:left="720" w:hanging="720"/>
      </w:pPr>
      <w:rPr>
        <w:rFonts w:hint="default"/>
        <w:b w:val="0"/>
        <w:color w:val="000000"/>
        <w:sz w:val="22"/>
      </w:rPr>
    </w:lvl>
    <w:lvl w:ilvl="4">
      <w:start w:val="1"/>
      <w:numFmt w:val="decimal"/>
      <w:lvlText w:val="%1.%2.%3.%4.%5"/>
      <w:lvlJc w:val="left"/>
      <w:pPr>
        <w:ind w:left="1080" w:hanging="1080"/>
      </w:pPr>
      <w:rPr>
        <w:rFonts w:hint="default"/>
        <w:b w:val="0"/>
        <w:color w:val="000000"/>
        <w:sz w:val="22"/>
      </w:rPr>
    </w:lvl>
    <w:lvl w:ilvl="5">
      <w:start w:val="1"/>
      <w:numFmt w:val="decimal"/>
      <w:lvlText w:val="%1.%2.%3.%4.%5.%6"/>
      <w:lvlJc w:val="left"/>
      <w:pPr>
        <w:ind w:left="1080" w:hanging="1080"/>
      </w:pPr>
      <w:rPr>
        <w:rFonts w:hint="default"/>
        <w:b w:val="0"/>
        <w:color w:val="000000"/>
        <w:sz w:val="22"/>
      </w:rPr>
    </w:lvl>
    <w:lvl w:ilvl="6">
      <w:start w:val="1"/>
      <w:numFmt w:val="decimal"/>
      <w:lvlText w:val="%1.%2.%3.%4.%5.%6.%7"/>
      <w:lvlJc w:val="left"/>
      <w:pPr>
        <w:ind w:left="1440" w:hanging="1440"/>
      </w:pPr>
      <w:rPr>
        <w:rFonts w:hint="default"/>
        <w:b w:val="0"/>
        <w:color w:val="000000"/>
        <w:sz w:val="22"/>
      </w:rPr>
    </w:lvl>
    <w:lvl w:ilvl="7">
      <w:start w:val="1"/>
      <w:numFmt w:val="decimal"/>
      <w:lvlText w:val="%1.%2.%3.%4.%5.%6.%7.%8"/>
      <w:lvlJc w:val="left"/>
      <w:pPr>
        <w:ind w:left="1440" w:hanging="1440"/>
      </w:pPr>
      <w:rPr>
        <w:rFonts w:hint="default"/>
        <w:b w:val="0"/>
        <w:color w:val="000000"/>
        <w:sz w:val="22"/>
      </w:rPr>
    </w:lvl>
    <w:lvl w:ilvl="8">
      <w:start w:val="1"/>
      <w:numFmt w:val="decimal"/>
      <w:lvlText w:val="%1.%2.%3.%4.%5.%6.%7.%8.%9"/>
      <w:lvlJc w:val="left"/>
      <w:pPr>
        <w:ind w:left="1800" w:hanging="1800"/>
      </w:pPr>
      <w:rPr>
        <w:rFonts w:hint="default"/>
        <w:b w:val="0"/>
        <w:color w:val="000000"/>
        <w:sz w:val="22"/>
      </w:rPr>
    </w:lvl>
  </w:abstractNum>
  <w:abstractNum w:abstractNumId="13">
    <w:nsid w:val="6069547E"/>
    <w:multiLevelType w:val="multilevel"/>
    <w:tmpl w:val="B12A2CC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i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67811A1E"/>
    <w:multiLevelType w:val="multilevel"/>
    <w:tmpl w:val="721AD0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7C11DE4"/>
    <w:multiLevelType w:val="multilevel"/>
    <w:tmpl w:val="E0D02660"/>
    <w:lvl w:ilvl="0">
      <w:start w:val="7"/>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16">
    <w:nsid w:val="682F2358"/>
    <w:multiLevelType w:val="hybridMultilevel"/>
    <w:tmpl w:val="1BBE8748"/>
    <w:lvl w:ilvl="0" w:tplc="0421000F">
      <w:start w:val="1"/>
      <w:numFmt w:val="decimal"/>
      <w:lvlText w:val="%1."/>
      <w:lvlJc w:val="left"/>
      <w:pPr>
        <w:ind w:left="-1411" w:hanging="360"/>
      </w:pPr>
    </w:lvl>
    <w:lvl w:ilvl="1" w:tplc="04210019" w:tentative="1">
      <w:start w:val="1"/>
      <w:numFmt w:val="lowerLetter"/>
      <w:lvlText w:val="%2."/>
      <w:lvlJc w:val="left"/>
      <w:pPr>
        <w:ind w:left="-691" w:hanging="360"/>
      </w:pPr>
    </w:lvl>
    <w:lvl w:ilvl="2" w:tplc="0421001B" w:tentative="1">
      <w:start w:val="1"/>
      <w:numFmt w:val="lowerRoman"/>
      <w:lvlText w:val="%3."/>
      <w:lvlJc w:val="right"/>
      <w:pPr>
        <w:ind w:left="29" w:hanging="180"/>
      </w:pPr>
    </w:lvl>
    <w:lvl w:ilvl="3" w:tplc="0421000F" w:tentative="1">
      <w:start w:val="1"/>
      <w:numFmt w:val="decimal"/>
      <w:lvlText w:val="%4."/>
      <w:lvlJc w:val="left"/>
      <w:pPr>
        <w:ind w:left="749" w:hanging="360"/>
      </w:pPr>
    </w:lvl>
    <w:lvl w:ilvl="4" w:tplc="04210019" w:tentative="1">
      <w:start w:val="1"/>
      <w:numFmt w:val="lowerLetter"/>
      <w:lvlText w:val="%5."/>
      <w:lvlJc w:val="left"/>
      <w:pPr>
        <w:ind w:left="1469" w:hanging="360"/>
      </w:pPr>
    </w:lvl>
    <w:lvl w:ilvl="5" w:tplc="0421001B" w:tentative="1">
      <w:start w:val="1"/>
      <w:numFmt w:val="lowerRoman"/>
      <w:lvlText w:val="%6."/>
      <w:lvlJc w:val="right"/>
      <w:pPr>
        <w:ind w:left="2189" w:hanging="180"/>
      </w:pPr>
    </w:lvl>
    <w:lvl w:ilvl="6" w:tplc="0421000F" w:tentative="1">
      <w:start w:val="1"/>
      <w:numFmt w:val="decimal"/>
      <w:lvlText w:val="%7."/>
      <w:lvlJc w:val="left"/>
      <w:pPr>
        <w:ind w:left="2909" w:hanging="360"/>
      </w:pPr>
    </w:lvl>
    <w:lvl w:ilvl="7" w:tplc="04210019" w:tentative="1">
      <w:start w:val="1"/>
      <w:numFmt w:val="lowerLetter"/>
      <w:lvlText w:val="%8."/>
      <w:lvlJc w:val="left"/>
      <w:pPr>
        <w:ind w:left="3629" w:hanging="360"/>
      </w:pPr>
    </w:lvl>
    <w:lvl w:ilvl="8" w:tplc="0421001B" w:tentative="1">
      <w:start w:val="1"/>
      <w:numFmt w:val="lowerRoman"/>
      <w:lvlText w:val="%9."/>
      <w:lvlJc w:val="right"/>
      <w:pPr>
        <w:ind w:left="4349" w:hanging="180"/>
      </w:pPr>
    </w:lvl>
  </w:abstractNum>
  <w:num w:numId="1">
    <w:abstractNumId w:val="9"/>
  </w:num>
  <w:num w:numId="2">
    <w:abstractNumId w:val="5"/>
  </w:num>
  <w:num w:numId="3">
    <w:abstractNumId w:val="6"/>
  </w:num>
  <w:num w:numId="4">
    <w:abstractNumId w:val="13"/>
  </w:num>
  <w:num w:numId="5">
    <w:abstractNumId w:val="8"/>
  </w:num>
  <w:num w:numId="6">
    <w:abstractNumId w:val="1"/>
  </w:num>
  <w:num w:numId="7">
    <w:abstractNumId w:val="14"/>
  </w:num>
  <w:num w:numId="8">
    <w:abstractNumId w:val="7"/>
  </w:num>
  <w:num w:numId="9">
    <w:abstractNumId w:val="3"/>
  </w:num>
  <w:num w:numId="10">
    <w:abstractNumId w:val="10"/>
  </w:num>
  <w:num w:numId="11">
    <w:abstractNumId w:val="12"/>
  </w:num>
  <w:num w:numId="12">
    <w:abstractNumId w:val="11"/>
  </w:num>
  <w:num w:numId="13">
    <w:abstractNumId w:val="15"/>
  </w:num>
  <w:num w:numId="14">
    <w:abstractNumId w:val="0"/>
  </w:num>
  <w:num w:numId="15">
    <w:abstractNumId w:val="2"/>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11E6"/>
    <w:rsid w:val="00200DB6"/>
    <w:rsid w:val="00205A2F"/>
    <w:rsid w:val="00246038"/>
    <w:rsid w:val="00262728"/>
    <w:rsid w:val="002A241D"/>
    <w:rsid w:val="002C0202"/>
    <w:rsid w:val="002D3C7C"/>
    <w:rsid w:val="003466FA"/>
    <w:rsid w:val="0035512C"/>
    <w:rsid w:val="00361F12"/>
    <w:rsid w:val="003C58D3"/>
    <w:rsid w:val="004929CF"/>
    <w:rsid w:val="004B67B1"/>
    <w:rsid w:val="004E31B2"/>
    <w:rsid w:val="006A306A"/>
    <w:rsid w:val="006F7ECF"/>
    <w:rsid w:val="007960C9"/>
    <w:rsid w:val="007A755F"/>
    <w:rsid w:val="007F56A3"/>
    <w:rsid w:val="00830346"/>
    <w:rsid w:val="0086084F"/>
    <w:rsid w:val="00900A76"/>
    <w:rsid w:val="009373EA"/>
    <w:rsid w:val="00952EC4"/>
    <w:rsid w:val="009911E6"/>
    <w:rsid w:val="009969B8"/>
    <w:rsid w:val="009B7159"/>
    <w:rsid w:val="009C6600"/>
    <w:rsid w:val="00A30F8B"/>
    <w:rsid w:val="00A5395C"/>
    <w:rsid w:val="00A6714F"/>
    <w:rsid w:val="00A75D20"/>
    <w:rsid w:val="00AE7EDF"/>
    <w:rsid w:val="00B11242"/>
    <w:rsid w:val="00B4590E"/>
    <w:rsid w:val="00B92B2C"/>
    <w:rsid w:val="00C1559E"/>
    <w:rsid w:val="00C40124"/>
    <w:rsid w:val="00C672E6"/>
    <w:rsid w:val="00C921D8"/>
    <w:rsid w:val="00CA40C3"/>
    <w:rsid w:val="00CA634A"/>
    <w:rsid w:val="00D36EE2"/>
    <w:rsid w:val="00E1547E"/>
    <w:rsid w:val="00F05A7A"/>
    <w:rsid w:val="00F274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Straight Arrow Connector 9"/>
        <o:r id="V:Rule8" type="connector" idref="#Straight Arrow Connector 8"/>
        <o:r id="V:Rule9" type="connector" idref="#Straight Arrow Connector 3"/>
        <o:r id="V:Rule10" type="connector" idref="#Straight Arrow Connector 6"/>
        <o:r id="V:Rule11" type="connector" idref="#Straight Arrow Connector 5"/>
        <o:r id="V:Rule1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1E6"/>
    <w:pPr>
      <w:spacing w:after="0" w:line="240" w:lineRule="auto"/>
    </w:pPr>
  </w:style>
  <w:style w:type="paragraph" w:styleId="ListParagraph">
    <w:name w:val="List Paragraph"/>
    <w:basedOn w:val="Normal"/>
    <w:uiPriority w:val="34"/>
    <w:qFormat/>
    <w:rsid w:val="007A755F"/>
    <w:pPr>
      <w:ind w:left="720"/>
      <w:contextualSpacing/>
    </w:pPr>
  </w:style>
  <w:style w:type="table" w:styleId="TableGrid">
    <w:name w:val="Table Grid"/>
    <w:basedOn w:val="TableNormal"/>
    <w:uiPriority w:val="59"/>
    <w:rsid w:val="0035512C"/>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5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12C"/>
  </w:style>
  <w:style w:type="paragraph" w:styleId="Footer">
    <w:name w:val="footer"/>
    <w:basedOn w:val="Normal"/>
    <w:link w:val="FooterChar"/>
    <w:uiPriority w:val="99"/>
    <w:unhideWhenUsed/>
    <w:rsid w:val="0035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2C"/>
  </w:style>
  <w:style w:type="table" w:customStyle="1" w:styleId="TableGrid1">
    <w:name w:val="Table Grid1"/>
    <w:basedOn w:val="TableNormal"/>
    <w:next w:val="TableGrid"/>
    <w:uiPriority w:val="59"/>
    <w:rsid w:val="009373EA"/>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7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3EA"/>
    <w:rPr>
      <w:rFonts w:ascii="Tahoma" w:hAnsi="Tahoma" w:cs="Tahoma"/>
      <w:sz w:val="16"/>
      <w:szCs w:val="16"/>
    </w:rPr>
  </w:style>
  <w:style w:type="character" w:styleId="Hyperlink">
    <w:name w:val="Hyperlink"/>
    <w:basedOn w:val="DefaultParagraphFont"/>
    <w:uiPriority w:val="99"/>
    <w:unhideWhenUsed/>
    <w:rsid w:val="002C0202"/>
    <w:rPr>
      <w:color w:val="0000FF" w:themeColor="hyperlink"/>
      <w:u w:val="single"/>
    </w:rPr>
  </w:style>
  <w:style w:type="paragraph" w:styleId="HTMLPreformatted">
    <w:name w:val="HTML Preformatted"/>
    <w:basedOn w:val="Normal"/>
    <w:link w:val="HTMLPreformattedChar"/>
    <w:uiPriority w:val="99"/>
    <w:semiHidden/>
    <w:unhideWhenUsed/>
    <w:rsid w:val="003C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C58D3"/>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1E6"/>
    <w:pPr>
      <w:spacing w:after="0" w:line="240" w:lineRule="auto"/>
    </w:pPr>
  </w:style>
  <w:style w:type="paragraph" w:styleId="ListParagraph">
    <w:name w:val="List Paragraph"/>
    <w:basedOn w:val="Normal"/>
    <w:uiPriority w:val="34"/>
    <w:qFormat/>
    <w:rsid w:val="007A755F"/>
    <w:pPr>
      <w:ind w:left="720"/>
      <w:contextualSpacing/>
    </w:pPr>
  </w:style>
  <w:style w:type="table" w:styleId="TableGrid">
    <w:name w:val="Table Grid"/>
    <w:basedOn w:val="TableNormal"/>
    <w:uiPriority w:val="59"/>
    <w:rsid w:val="0035512C"/>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5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12C"/>
  </w:style>
  <w:style w:type="paragraph" w:styleId="Footer">
    <w:name w:val="footer"/>
    <w:basedOn w:val="Normal"/>
    <w:link w:val="FooterChar"/>
    <w:uiPriority w:val="99"/>
    <w:unhideWhenUsed/>
    <w:rsid w:val="0035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2C"/>
  </w:style>
  <w:style w:type="table" w:customStyle="1" w:styleId="TableGrid1">
    <w:name w:val="Table Grid1"/>
    <w:basedOn w:val="TableNormal"/>
    <w:next w:val="TableGrid"/>
    <w:uiPriority w:val="59"/>
    <w:rsid w:val="009373EA"/>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7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3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6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wirahendr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lineChart>
        <c:grouping val="standard"/>
        <c:ser>
          <c:idx val="0"/>
          <c:order val="0"/>
          <c:tx>
            <c:v>Indonesia</c:v>
          </c:tx>
          <c:marker>
            <c:symbol val="none"/>
          </c:marker>
          <c:cat>
            <c:numLit>
              <c:formatCode>General</c:formatCode>
              <c:ptCount val="4"/>
              <c:pt idx="0">
                <c:v>2013</c:v>
              </c:pt>
              <c:pt idx="1">
                <c:v>2014</c:v>
              </c:pt>
              <c:pt idx="2">
                <c:v>2015</c:v>
              </c:pt>
              <c:pt idx="3">
                <c:v>2016</c:v>
              </c:pt>
            </c:numLit>
          </c:cat>
          <c:val>
            <c:numRef>
              <c:f>Sheet1!$C$6:$C$9</c:f>
              <c:numCache>
                <c:formatCode>General</c:formatCode>
                <c:ptCount val="4"/>
                <c:pt idx="0">
                  <c:v>5.7</c:v>
                </c:pt>
                <c:pt idx="1">
                  <c:v>5.21</c:v>
                </c:pt>
                <c:pt idx="2">
                  <c:v>5.1599999999999975</c:v>
                </c:pt>
                <c:pt idx="3">
                  <c:v>5.09</c:v>
                </c:pt>
              </c:numCache>
            </c:numRef>
          </c:val>
        </c:ser>
        <c:ser>
          <c:idx val="1"/>
          <c:order val="1"/>
          <c:tx>
            <c:v>NTB</c:v>
          </c:tx>
          <c:marker>
            <c:symbol val="none"/>
          </c:marker>
          <c:cat>
            <c:numLit>
              <c:formatCode>General</c:formatCode>
              <c:ptCount val="4"/>
              <c:pt idx="0">
                <c:v>2013</c:v>
              </c:pt>
              <c:pt idx="1">
                <c:v>2014</c:v>
              </c:pt>
              <c:pt idx="2">
                <c:v>2015</c:v>
              </c:pt>
              <c:pt idx="3">
                <c:v>2016</c:v>
              </c:pt>
            </c:numLit>
          </c:cat>
          <c:val>
            <c:numRef>
              <c:f>Sheet1!$D$6:$D$9</c:f>
              <c:numCache>
                <c:formatCode>General</c:formatCode>
                <c:ptCount val="4"/>
                <c:pt idx="0">
                  <c:v>5.1599999999999975</c:v>
                </c:pt>
                <c:pt idx="1">
                  <c:v>5.7</c:v>
                </c:pt>
                <c:pt idx="2">
                  <c:v>22.1</c:v>
                </c:pt>
                <c:pt idx="3">
                  <c:v>5.8199999999999985</c:v>
                </c:pt>
              </c:numCache>
            </c:numRef>
          </c:val>
        </c:ser>
        <c:marker val="1"/>
        <c:axId val="156780800"/>
        <c:axId val="126816256"/>
      </c:lineChart>
      <c:catAx>
        <c:axId val="156780800"/>
        <c:scaling>
          <c:orientation val="minMax"/>
        </c:scaling>
        <c:axPos val="b"/>
        <c:numFmt formatCode="General" sourceLinked="1"/>
        <c:majorTickMark val="none"/>
        <c:tickLblPos val="nextTo"/>
        <c:txPr>
          <a:bodyPr/>
          <a:lstStyle/>
          <a:p>
            <a:pPr>
              <a:defRPr lang="id-ID"/>
            </a:pPr>
            <a:endParaRPr lang="en-US"/>
          </a:p>
        </c:txPr>
        <c:crossAx val="126816256"/>
        <c:crosses val="autoZero"/>
        <c:auto val="1"/>
        <c:lblAlgn val="ctr"/>
        <c:lblOffset val="100"/>
      </c:catAx>
      <c:valAx>
        <c:axId val="126816256"/>
        <c:scaling>
          <c:orientation val="minMax"/>
        </c:scaling>
        <c:axPos val="l"/>
        <c:majorGridlines/>
        <c:title>
          <c:tx>
            <c:rich>
              <a:bodyPr/>
              <a:lstStyle/>
              <a:p>
                <a:pPr>
                  <a:defRPr lang="id-ID"/>
                </a:pPr>
                <a:r>
                  <a:rPr lang="id-ID"/>
                  <a:t>persen</a:t>
                </a:r>
              </a:p>
            </c:rich>
          </c:tx>
        </c:title>
        <c:numFmt formatCode="General" sourceLinked="1"/>
        <c:majorTickMark val="none"/>
        <c:tickLblPos val="nextTo"/>
        <c:txPr>
          <a:bodyPr/>
          <a:lstStyle/>
          <a:p>
            <a:pPr>
              <a:defRPr lang="id-ID"/>
            </a:pPr>
            <a:endParaRPr lang="en-US"/>
          </a:p>
        </c:txPr>
        <c:crossAx val="156780800"/>
        <c:crosses val="autoZero"/>
        <c:crossBetween val="between"/>
      </c:valAx>
      <c:dTable>
        <c:showHorzBorder val="1"/>
        <c:showVertBorder val="1"/>
        <c:showOutline val="1"/>
        <c:showKeys val="1"/>
        <c:txPr>
          <a:bodyPr/>
          <a:lstStyle/>
          <a:p>
            <a:pPr rtl="0">
              <a:defRPr lang="id-ID"/>
            </a:pPr>
            <a:endParaRPr lang="en-US"/>
          </a:p>
        </c:txPr>
      </c:dTable>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51</TotalTime>
  <Pages>1</Pages>
  <Words>7060</Words>
  <Characters>40246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DOCTOR</dc:creator>
  <cp:lastModifiedBy>ASUS</cp:lastModifiedBy>
  <cp:revision>14</cp:revision>
  <cp:lastPrinted>2020-07-25T15:17:00Z</cp:lastPrinted>
  <dcterms:created xsi:type="dcterms:W3CDTF">2010-01-01T16:05:00Z</dcterms:created>
  <dcterms:modified xsi:type="dcterms:W3CDTF">2020-07-28T10:57:00Z</dcterms:modified>
</cp:coreProperties>
</file>